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3C652" w14:textId="402D6C4D" w:rsidR="006F757F" w:rsidRDefault="00694A5B" w:rsidP="00C93A73">
      <w:pPr>
        <w:jc w:val="center"/>
        <w:rPr>
          <w:b/>
          <w:bCs/>
        </w:rPr>
      </w:pPr>
      <w:r>
        <w:rPr>
          <w:b/>
          <w:bCs/>
        </w:rPr>
        <w:t>AddS2NoDataBorder</w:t>
      </w:r>
      <w:r w:rsidR="00C93A73">
        <w:rPr>
          <w:b/>
          <w:bCs/>
        </w:rPr>
        <w:t xml:space="preserve"> V1 USER GUIDE</w:t>
      </w:r>
    </w:p>
    <w:p w14:paraId="01D2F309" w14:textId="7C999B5B" w:rsidR="00C93A73" w:rsidRDefault="00AD7C5D" w:rsidP="00C93A73">
      <w:pPr>
        <w:jc w:val="center"/>
        <w:rPr>
          <w:b/>
          <w:bCs/>
        </w:rPr>
      </w:pPr>
      <w:r>
        <w:rPr>
          <w:b/>
          <w:bCs/>
        </w:rPr>
        <w:t xml:space="preserve">Windows </w:t>
      </w:r>
      <w:r w:rsidR="00C93A73">
        <w:rPr>
          <w:b/>
          <w:bCs/>
        </w:rPr>
        <w:t>Setup</w:t>
      </w:r>
      <w:r>
        <w:rPr>
          <w:b/>
          <w:bCs/>
        </w:rPr>
        <w:t xml:space="preserve"> and Processing</w:t>
      </w:r>
    </w:p>
    <w:p w14:paraId="458E989E" w14:textId="184F64E7" w:rsidR="008F5747" w:rsidRDefault="008F5747" w:rsidP="00C93A73">
      <w:pPr>
        <w:rPr>
          <w:b/>
          <w:bCs/>
        </w:rPr>
      </w:pPr>
    </w:p>
    <w:p w14:paraId="38DEA0AD" w14:textId="6AB6CEA8" w:rsidR="008F5747" w:rsidRDefault="008F5747" w:rsidP="00C93A73">
      <w:pPr>
        <w:rPr>
          <w:b/>
          <w:bCs/>
        </w:rPr>
      </w:pPr>
      <w:r>
        <w:rPr>
          <w:b/>
          <w:bCs/>
        </w:rPr>
        <w:t>Overview</w:t>
      </w:r>
    </w:p>
    <w:p w14:paraId="0222F3F4" w14:textId="524317D4" w:rsidR="008F5747" w:rsidRDefault="008F5747" w:rsidP="00C93A73">
      <w:r>
        <w:t xml:space="preserve">This document covers the </w:t>
      </w:r>
      <w:r w:rsidR="00450FAE">
        <w:t>process</w:t>
      </w:r>
      <w:r>
        <w:t xml:space="preserve"> required to set up </w:t>
      </w:r>
      <w:r w:rsidR="00694A5B">
        <w:t>and run</w:t>
      </w:r>
      <w:r>
        <w:t xml:space="preserve"> the </w:t>
      </w:r>
      <w:r w:rsidR="00694A5B">
        <w:t>Python application “AddS2NodataBorder”</w:t>
      </w:r>
      <w:r>
        <w:t xml:space="preserve">. The </w:t>
      </w:r>
      <w:r w:rsidR="00CB28A5">
        <w:t>environment is</w:t>
      </w:r>
      <w:r w:rsidR="00450FAE">
        <w:t xml:space="preserve"> a </w:t>
      </w:r>
      <w:proofErr w:type="spellStart"/>
      <w:r w:rsidR="00450FAE">
        <w:t>conda</w:t>
      </w:r>
      <w:proofErr w:type="spellEnd"/>
      <w:r w:rsidR="00450FAE">
        <w:t xml:space="preserve">-based “virtual” environment </w:t>
      </w:r>
      <w:r w:rsidR="00CB28A5">
        <w:t>created through</w:t>
      </w:r>
      <w:r w:rsidR="00450FAE">
        <w:t xml:space="preserve"> </w:t>
      </w:r>
      <w:proofErr w:type="spellStart"/>
      <w:r w:rsidR="00450FAE">
        <w:t>Miniconda</w:t>
      </w:r>
      <w:proofErr w:type="spellEnd"/>
      <w:r>
        <w:t>, a “slimmed down</w:t>
      </w:r>
      <w:r w:rsidR="00450FAE">
        <w:t>”</w:t>
      </w:r>
      <w:r>
        <w:t xml:space="preserve"> version of the Anaconda software package and environment management suit</w:t>
      </w:r>
      <w:r w:rsidR="00450FAE">
        <w:t>e</w:t>
      </w:r>
      <w:r>
        <w:t xml:space="preserve">. </w:t>
      </w:r>
      <w:r w:rsidR="001631CF">
        <w:t>This can also be installed on a Linux-based system or WSL session running under Windows; additional details on this installation path are presented in Appendix A.</w:t>
      </w:r>
    </w:p>
    <w:p w14:paraId="749AF880" w14:textId="77777777" w:rsidR="001631CF" w:rsidRDefault="001631CF" w:rsidP="00C93A73"/>
    <w:p w14:paraId="7B1311A3" w14:textId="02FF23C1" w:rsidR="00C93A73" w:rsidRDefault="00A50199" w:rsidP="00803A73">
      <w:pPr>
        <w:pStyle w:val="ListParagraph"/>
        <w:numPr>
          <w:ilvl w:val="0"/>
          <w:numId w:val="6"/>
        </w:numPr>
      </w:pPr>
      <w:r>
        <w:t xml:space="preserve">If </w:t>
      </w:r>
      <w:proofErr w:type="spellStart"/>
      <w:r>
        <w:t>conda</w:t>
      </w:r>
      <w:proofErr w:type="spellEnd"/>
      <w:r>
        <w:t xml:space="preserve"> is not currently installed on your system:  in</w:t>
      </w:r>
      <w:r w:rsidR="00C93A73">
        <w:t xml:space="preserve"> a Windows web browser window (e.g. Microsoft Edge, Mozilla Firefox, etc.), go to:</w:t>
      </w:r>
    </w:p>
    <w:p w14:paraId="638AC6E1" w14:textId="391F926E" w:rsidR="00C93A73" w:rsidRDefault="00000000" w:rsidP="00803A73">
      <w:pPr>
        <w:pStyle w:val="ListParagraph"/>
        <w:numPr>
          <w:ilvl w:val="1"/>
          <w:numId w:val="6"/>
        </w:numPr>
      </w:pPr>
      <w:hyperlink r:id="rId5" w:history="1">
        <w:r w:rsidR="00C93A73" w:rsidRPr="00C86B30">
          <w:rPr>
            <w:rStyle w:val="Hyperlink"/>
          </w:rPr>
          <w:t>http://docs.conda.io/en/latest/miniconda.html</w:t>
        </w:r>
      </w:hyperlink>
      <w:r w:rsidR="00C93A73">
        <w:t>.</w:t>
      </w:r>
    </w:p>
    <w:p w14:paraId="08434C0A" w14:textId="33F9D038" w:rsidR="00C93A73" w:rsidRDefault="00C93A73" w:rsidP="00803A73">
      <w:pPr>
        <w:pStyle w:val="ListParagraph"/>
        <w:numPr>
          <w:ilvl w:val="1"/>
          <w:numId w:val="6"/>
        </w:numPr>
      </w:pPr>
      <w:r>
        <w:t xml:space="preserve">In the “Latest </w:t>
      </w:r>
      <w:proofErr w:type="spellStart"/>
      <w:r>
        <w:t>Miniconda</w:t>
      </w:r>
      <w:proofErr w:type="spellEnd"/>
      <w:r>
        <w:t xml:space="preserve"> Installer Links” section, look for and click on the link “</w:t>
      </w:r>
      <w:r w:rsidRPr="00C0309B">
        <w:rPr>
          <w:b/>
          <w:bCs/>
        </w:rPr>
        <w:t>Miniconda3 Windows 64-bit</w:t>
      </w:r>
      <w:r>
        <w:t xml:space="preserve">” to download the 64-bit Windows </w:t>
      </w:r>
      <w:proofErr w:type="spellStart"/>
      <w:r w:rsidR="004E2A1A">
        <w:t>M</w:t>
      </w:r>
      <w:r>
        <w:t>iniconda</w:t>
      </w:r>
      <w:proofErr w:type="spellEnd"/>
      <w:r>
        <w:t xml:space="preserve"> installer (Figure 1)</w:t>
      </w:r>
      <w:r w:rsidR="004E2A1A">
        <w:t>. Follow the instructions to complete the installation.</w:t>
      </w:r>
    </w:p>
    <w:p w14:paraId="76916C93" w14:textId="43FF34C5" w:rsidR="00C93A73" w:rsidRDefault="00C93A73" w:rsidP="00C93A73">
      <w:pPr>
        <w:pStyle w:val="ListParagraph"/>
      </w:pPr>
    </w:p>
    <w:tbl>
      <w:tblPr>
        <w:tblStyle w:val="TableGrid"/>
        <w:tblW w:w="0" w:type="auto"/>
        <w:tblInd w:w="720" w:type="dxa"/>
        <w:tblLook w:val="04A0" w:firstRow="1" w:lastRow="0" w:firstColumn="1" w:lastColumn="0" w:noHBand="0" w:noVBand="1"/>
      </w:tblPr>
      <w:tblGrid>
        <w:gridCol w:w="8630"/>
      </w:tblGrid>
      <w:tr w:rsidR="00C93A73" w14:paraId="7935B430" w14:textId="77777777" w:rsidTr="00C93A73">
        <w:tc>
          <w:tcPr>
            <w:tcW w:w="9350" w:type="dxa"/>
          </w:tcPr>
          <w:p w14:paraId="7E1EA891" w14:textId="4F7FF767" w:rsidR="00C93A73" w:rsidRDefault="00C93A73" w:rsidP="002E0E87">
            <w:pPr>
              <w:pStyle w:val="ListParagraph"/>
            </w:pPr>
            <w:r>
              <w:rPr>
                <w:noProof/>
              </w:rPr>
              <mc:AlternateContent>
                <mc:Choice Requires="wps">
                  <w:drawing>
                    <wp:anchor distT="0" distB="0" distL="114300" distR="114300" simplePos="0" relativeHeight="251659264" behindDoc="0" locked="0" layoutInCell="1" allowOverlap="1" wp14:anchorId="7B42FFAF" wp14:editId="76B58C3E">
                      <wp:simplePos x="0" y="0"/>
                      <wp:positionH relativeFrom="column">
                        <wp:posOffset>756920</wp:posOffset>
                      </wp:positionH>
                      <wp:positionV relativeFrom="paragraph">
                        <wp:posOffset>3455035</wp:posOffset>
                      </wp:positionV>
                      <wp:extent cx="3429000" cy="295275"/>
                      <wp:effectExtent l="0" t="0" r="19050" b="28575"/>
                      <wp:wrapNone/>
                      <wp:docPr id="2" name="Oval 2"/>
                      <wp:cNvGraphicFramePr/>
                      <a:graphic xmlns:a="http://schemas.openxmlformats.org/drawingml/2006/main">
                        <a:graphicData uri="http://schemas.microsoft.com/office/word/2010/wordprocessingShape">
                          <wps:wsp>
                            <wps:cNvSpPr/>
                            <wps:spPr>
                              <a:xfrm>
                                <a:off x="0" y="0"/>
                                <a:ext cx="3429000" cy="2952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0DABC645" id="Oval 2" o:spid="_x0000_s1026" style="position:absolute;margin-left:59.6pt;margin-top:272.05pt;width:270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" filled="f" strokecolor="red" strokeweight="1pt">
                      <v:stroke joinstyle="miter"/>
                    </v:oval>
                  </w:pict>
                </mc:Fallback>
              </mc:AlternateContent>
            </w:r>
            <w:r>
              <w:rPr>
                <w:noProof/>
              </w:rPr>
              <w:drawing>
                <wp:inline distT="0" distB="0" distL="0" distR="0" wp14:anchorId="647182F0" wp14:editId="3F7DBF39">
                  <wp:extent cx="5943600" cy="3876675"/>
                  <wp:effectExtent l="0" t="0" r="0" b="952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3876675"/>
                          </a:xfrm>
                          <a:prstGeom prst="rect">
                            <a:avLst/>
                          </a:prstGeom>
                        </pic:spPr>
                      </pic:pic>
                    </a:graphicData>
                  </a:graphic>
                </wp:inline>
              </w:drawing>
            </w:r>
          </w:p>
        </w:tc>
      </w:tr>
      <w:tr w:rsidR="00C93A73" w14:paraId="0EE379EA" w14:textId="77777777" w:rsidTr="00C93A73">
        <w:tc>
          <w:tcPr>
            <w:tcW w:w="9350" w:type="dxa"/>
          </w:tcPr>
          <w:p w14:paraId="1C4E9CD6" w14:textId="64D02599" w:rsidR="00C93A73" w:rsidRPr="002E0E87" w:rsidRDefault="00C93A73" w:rsidP="00776729">
            <w:pPr>
              <w:rPr>
                <w:b/>
                <w:bCs/>
              </w:rPr>
            </w:pPr>
            <w:r w:rsidRPr="002E0E87">
              <w:rPr>
                <w:b/>
                <w:bCs/>
              </w:rPr>
              <w:t>Figure 1</w:t>
            </w:r>
            <w:r w:rsidR="00776729">
              <w:rPr>
                <w:b/>
                <w:bCs/>
              </w:rPr>
              <w:t>.</w:t>
            </w:r>
            <w:r w:rsidRPr="002E0E87">
              <w:rPr>
                <w:b/>
                <w:bCs/>
              </w:rPr>
              <w:t xml:space="preserve">  Windows 64-bit </w:t>
            </w:r>
            <w:proofErr w:type="spellStart"/>
            <w:r w:rsidRPr="002E0E87">
              <w:rPr>
                <w:b/>
                <w:bCs/>
              </w:rPr>
              <w:t>Miniconda</w:t>
            </w:r>
            <w:proofErr w:type="spellEnd"/>
            <w:r w:rsidRPr="002E0E87">
              <w:rPr>
                <w:b/>
                <w:bCs/>
              </w:rPr>
              <w:t xml:space="preserve"> Installer Link</w:t>
            </w:r>
          </w:p>
        </w:tc>
      </w:tr>
    </w:tbl>
    <w:p w14:paraId="0BA76A4E" w14:textId="77777777" w:rsidR="001631CF" w:rsidRPr="001631CF" w:rsidRDefault="001631CF" w:rsidP="001631CF">
      <w:pPr>
        <w:pStyle w:val="ListParagraph"/>
      </w:pPr>
    </w:p>
    <w:p w14:paraId="43B2E92D" w14:textId="1B66A52E" w:rsidR="0070450A" w:rsidRDefault="00C0309B" w:rsidP="00F81D5B">
      <w:pPr>
        <w:pStyle w:val="ListParagraph"/>
        <w:numPr>
          <w:ilvl w:val="0"/>
          <w:numId w:val="6"/>
        </w:numPr>
      </w:pPr>
      <w:r w:rsidRPr="00C0309B">
        <w:rPr>
          <w:b/>
          <w:bCs/>
        </w:rPr>
        <w:lastRenderedPageBreak/>
        <w:t>Optional</w:t>
      </w:r>
      <w:r>
        <w:t xml:space="preserve"> </w:t>
      </w:r>
      <w:r w:rsidRPr="00C0309B">
        <w:rPr>
          <w:b/>
          <w:bCs/>
        </w:rPr>
        <w:t>Step</w:t>
      </w:r>
      <w:r>
        <w:t xml:space="preserve">:  In the lower left-hand corner of the </w:t>
      </w:r>
      <w:r w:rsidR="002E0E87">
        <w:t xml:space="preserve">host’s display </w:t>
      </w:r>
      <w:r>
        <w:t xml:space="preserve">screen, go to the “Start” window and left click. </w:t>
      </w:r>
      <w:r w:rsidR="0070450A">
        <w:t>Select</w:t>
      </w:r>
      <w:r>
        <w:t xml:space="preserve"> “Anaconda Prompt (min</w:t>
      </w:r>
      <w:r w:rsidR="002E0E87">
        <w:t>i</w:t>
      </w:r>
      <w:r>
        <w:t>conda3)</w:t>
      </w:r>
      <w:r w:rsidR="0070450A">
        <w:t>.” S</w:t>
      </w:r>
      <w:r>
        <w:t xml:space="preserve">elect “More” from the popup menu and select “Pin to taskbar”. This will allow easy access to a </w:t>
      </w:r>
      <w:proofErr w:type="spellStart"/>
      <w:r w:rsidR="00FF4E6C">
        <w:t>conda</w:t>
      </w:r>
      <w:proofErr w:type="spellEnd"/>
      <w:r w:rsidR="00FF4E6C">
        <w:t xml:space="preserve"> </w:t>
      </w:r>
      <w:r>
        <w:t xml:space="preserve">command line window where </w:t>
      </w:r>
      <w:proofErr w:type="spellStart"/>
      <w:r>
        <w:t>conda</w:t>
      </w:r>
      <w:proofErr w:type="spellEnd"/>
      <w:r>
        <w:t xml:space="preserve"> commands can be run. This step can be skipped if desired.</w:t>
      </w:r>
    </w:p>
    <w:p w14:paraId="381A48F4" w14:textId="061056EF" w:rsidR="0070450A" w:rsidRDefault="004E2A1A" w:rsidP="00803A73">
      <w:pPr>
        <w:pStyle w:val="ListParagraph"/>
        <w:numPr>
          <w:ilvl w:val="0"/>
          <w:numId w:val="6"/>
        </w:numPr>
      </w:pPr>
      <w:r>
        <w:t xml:space="preserve">Bring up a </w:t>
      </w:r>
      <w:proofErr w:type="spellStart"/>
      <w:r>
        <w:t>conda</w:t>
      </w:r>
      <w:proofErr w:type="spellEnd"/>
      <w:r>
        <w:t xml:space="preserve"> command window (Figure 2). If Step 2 was not performed, the first two actions in the description can be used to access the window.</w:t>
      </w:r>
    </w:p>
    <w:tbl>
      <w:tblPr>
        <w:tblStyle w:val="TableGrid"/>
        <w:tblW w:w="0" w:type="auto"/>
        <w:tblInd w:w="720" w:type="dxa"/>
        <w:tblLook w:val="04A0" w:firstRow="1" w:lastRow="0" w:firstColumn="1" w:lastColumn="0" w:noHBand="0" w:noVBand="1"/>
      </w:tblPr>
      <w:tblGrid>
        <w:gridCol w:w="8630"/>
      </w:tblGrid>
      <w:tr w:rsidR="004E2A1A" w14:paraId="2891B444" w14:textId="77777777" w:rsidTr="004E2A1A">
        <w:tc>
          <w:tcPr>
            <w:tcW w:w="9350" w:type="dxa"/>
          </w:tcPr>
          <w:p w14:paraId="449523F8" w14:textId="102DFAD4" w:rsidR="004E2A1A" w:rsidRPr="004E2A1A" w:rsidRDefault="004E2A1A" w:rsidP="004E2A1A">
            <w:pPr>
              <w:pStyle w:val="ListParagraph"/>
              <w:ind w:left="0"/>
              <w:jc w:val="center"/>
              <w:rPr>
                <w:b/>
                <w:bCs/>
              </w:rPr>
            </w:pPr>
            <w:r>
              <w:rPr>
                <w:b/>
                <w:bCs/>
                <w:noProof/>
              </w:rPr>
              <w:drawing>
                <wp:inline distT="0" distB="0" distL="0" distR="0" wp14:anchorId="4EFC471E" wp14:editId="57CCE799">
                  <wp:extent cx="5943600" cy="3084195"/>
                  <wp:effectExtent l="0" t="0" r="0" b="1905"/>
                  <wp:docPr id="3" name="Picture 3" descr="Shape, rectang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rectangl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3084195"/>
                          </a:xfrm>
                          <a:prstGeom prst="rect">
                            <a:avLst/>
                          </a:prstGeom>
                        </pic:spPr>
                      </pic:pic>
                    </a:graphicData>
                  </a:graphic>
                </wp:inline>
              </w:drawing>
            </w:r>
          </w:p>
        </w:tc>
      </w:tr>
      <w:tr w:rsidR="004E2A1A" w14:paraId="15D0C179" w14:textId="77777777" w:rsidTr="004E2A1A">
        <w:tc>
          <w:tcPr>
            <w:tcW w:w="9350" w:type="dxa"/>
          </w:tcPr>
          <w:p w14:paraId="78BD6B78" w14:textId="2BF340D0" w:rsidR="004E2A1A" w:rsidRPr="004E2A1A" w:rsidRDefault="004E2A1A" w:rsidP="00776729">
            <w:pPr>
              <w:pStyle w:val="ListParagraph"/>
              <w:ind w:left="0"/>
              <w:rPr>
                <w:b/>
                <w:bCs/>
              </w:rPr>
            </w:pPr>
            <w:r>
              <w:rPr>
                <w:b/>
                <w:bCs/>
              </w:rPr>
              <w:t>Figure 2. “</w:t>
            </w:r>
            <w:proofErr w:type="spellStart"/>
            <w:r>
              <w:rPr>
                <w:b/>
                <w:bCs/>
              </w:rPr>
              <w:t>conda</w:t>
            </w:r>
            <w:proofErr w:type="spellEnd"/>
            <w:r>
              <w:rPr>
                <w:b/>
                <w:bCs/>
              </w:rPr>
              <w:t>” Command Line Window. The “(base)” to the left of the command prompt indicates that the base</w:t>
            </w:r>
            <w:r w:rsidR="00593687">
              <w:rPr>
                <w:b/>
                <w:bCs/>
              </w:rPr>
              <w:t xml:space="preserve"> (or system-level)</w:t>
            </w:r>
            <w:r>
              <w:rPr>
                <w:b/>
                <w:bCs/>
              </w:rPr>
              <w:t xml:space="preserve"> </w:t>
            </w:r>
            <w:proofErr w:type="spellStart"/>
            <w:r>
              <w:rPr>
                <w:b/>
                <w:bCs/>
              </w:rPr>
              <w:t>conda</w:t>
            </w:r>
            <w:proofErr w:type="spellEnd"/>
            <w:r>
              <w:rPr>
                <w:b/>
                <w:bCs/>
              </w:rPr>
              <w:t xml:space="preserve"> environment is active.</w:t>
            </w:r>
          </w:p>
        </w:tc>
      </w:tr>
    </w:tbl>
    <w:p w14:paraId="482B56EF" w14:textId="464A0393" w:rsidR="0070450A" w:rsidRDefault="0070450A" w:rsidP="0070450A">
      <w:pPr>
        <w:pStyle w:val="ListParagraph"/>
      </w:pPr>
    </w:p>
    <w:p w14:paraId="0B8D15AB" w14:textId="2AF7311A" w:rsidR="00FF4E6C" w:rsidRPr="00803A73" w:rsidRDefault="00FF4E6C" w:rsidP="00803A73">
      <w:pPr>
        <w:pStyle w:val="ListParagraph"/>
        <w:numPr>
          <w:ilvl w:val="0"/>
          <w:numId w:val="7"/>
        </w:numPr>
        <w:rPr>
          <w:b/>
          <w:bCs/>
        </w:rPr>
      </w:pPr>
      <w:r>
        <w:t>Check for updates to</w:t>
      </w:r>
      <w:r w:rsidR="00803A73">
        <w:t xml:space="preserve"> the</w:t>
      </w:r>
      <w:r>
        <w:t xml:space="preserve"> </w:t>
      </w:r>
      <w:proofErr w:type="spellStart"/>
      <w:r>
        <w:t>conda</w:t>
      </w:r>
      <w:proofErr w:type="spellEnd"/>
      <w:r>
        <w:t xml:space="preserve"> </w:t>
      </w:r>
      <w:r w:rsidR="00803A73">
        <w:t xml:space="preserve">application </w:t>
      </w:r>
      <w:r>
        <w:t xml:space="preserve">by entering </w:t>
      </w:r>
      <w:proofErr w:type="spellStart"/>
      <w:r w:rsidRPr="00803A73">
        <w:rPr>
          <w:b/>
          <w:bCs/>
        </w:rPr>
        <w:t>conda</w:t>
      </w:r>
      <w:proofErr w:type="spellEnd"/>
      <w:r w:rsidRPr="00803A73">
        <w:rPr>
          <w:b/>
          <w:bCs/>
        </w:rPr>
        <w:t xml:space="preserve"> update </w:t>
      </w:r>
      <w:proofErr w:type="spellStart"/>
      <w:r w:rsidRPr="00803A73">
        <w:rPr>
          <w:b/>
          <w:bCs/>
        </w:rPr>
        <w:t>conda</w:t>
      </w:r>
      <w:proofErr w:type="spellEnd"/>
      <w:r w:rsidR="00803A73">
        <w:rPr>
          <w:b/>
          <w:bCs/>
        </w:rPr>
        <w:t xml:space="preserve"> </w:t>
      </w:r>
      <w:r w:rsidR="00803A73">
        <w:t xml:space="preserve">at the command prompt (Figure 3). </w:t>
      </w:r>
    </w:p>
    <w:p w14:paraId="2404E277" w14:textId="29437AE9" w:rsidR="00803A73" w:rsidRDefault="00FF4E6C" w:rsidP="00803A73">
      <w:pPr>
        <w:pStyle w:val="ListParagraph"/>
        <w:numPr>
          <w:ilvl w:val="1"/>
          <w:numId w:val="7"/>
        </w:numPr>
      </w:pPr>
      <w:r>
        <w:t xml:space="preserve">Depending on when </w:t>
      </w:r>
      <w:proofErr w:type="spellStart"/>
      <w:r w:rsidR="00803A73">
        <w:t>conda</w:t>
      </w:r>
      <w:proofErr w:type="spellEnd"/>
      <w:r w:rsidR="00803A73">
        <w:t xml:space="preserve"> was installed, there will likely be new and/or updated files to download and install that will </w:t>
      </w:r>
      <w:r w:rsidR="00A50199">
        <w:t>bring</w:t>
      </w:r>
      <w:r w:rsidR="00803A73">
        <w:t xml:space="preserve"> </w:t>
      </w:r>
      <w:proofErr w:type="spellStart"/>
      <w:r w:rsidR="00803A73">
        <w:t>conda</w:t>
      </w:r>
      <w:proofErr w:type="spellEnd"/>
      <w:r w:rsidR="00803A73">
        <w:t xml:space="preserve"> to the latest version. Following the list of files, a [y/n] prompt will be shown. Entering </w:t>
      </w:r>
      <w:r w:rsidR="00803A73" w:rsidRPr="00803A73">
        <w:rPr>
          <w:b/>
          <w:bCs/>
        </w:rPr>
        <w:t>y</w:t>
      </w:r>
      <w:r w:rsidR="00803A73">
        <w:t xml:space="preserve"> will </w:t>
      </w:r>
      <w:r w:rsidR="00593687">
        <w:t xml:space="preserve">initiate </w:t>
      </w:r>
      <w:r w:rsidR="00803A73">
        <w:t>download and install</w:t>
      </w:r>
      <w:r w:rsidR="00593687">
        <w:t>ation of</w:t>
      </w:r>
      <w:r w:rsidR="00803A73">
        <w:t xml:space="preserve"> the listed files.</w:t>
      </w:r>
    </w:p>
    <w:p w14:paraId="3837067A" w14:textId="3FCE159C" w:rsidR="00803A73" w:rsidRDefault="00803A73" w:rsidP="00803A73">
      <w:pPr>
        <w:ind w:left="1080"/>
      </w:pPr>
    </w:p>
    <w:tbl>
      <w:tblPr>
        <w:tblStyle w:val="TableGrid"/>
        <w:tblW w:w="0" w:type="auto"/>
        <w:tblInd w:w="1080" w:type="dxa"/>
        <w:tblLook w:val="04A0" w:firstRow="1" w:lastRow="0" w:firstColumn="1" w:lastColumn="0" w:noHBand="0" w:noVBand="1"/>
      </w:tblPr>
      <w:tblGrid>
        <w:gridCol w:w="8270"/>
      </w:tblGrid>
      <w:tr w:rsidR="00803A73" w14:paraId="3F66A402" w14:textId="77777777" w:rsidTr="00803A73">
        <w:tc>
          <w:tcPr>
            <w:tcW w:w="9350" w:type="dxa"/>
          </w:tcPr>
          <w:p w14:paraId="347D20F8" w14:textId="79CA3347" w:rsidR="00803A73" w:rsidRDefault="00803A73" w:rsidP="00803A73">
            <w:pPr>
              <w:jc w:val="center"/>
            </w:pPr>
            <w:r>
              <w:rPr>
                <w:noProof/>
              </w:rPr>
              <w:lastRenderedPageBreak/>
              <w:drawing>
                <wp:inline distT="0" distB="0" distL="0" distR="0" wp14:anchorId="5D1E18B6" wp14:editId="37581947">
                  <wp:extent cx="5943600" cy="6366510"/>
                  <wp:effectExtent l="0" t="0" r="0" b="0"/>
                  <wp:docPr id="4" name="Picture 4"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ext&#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6366510"/>
                          </a:xfrm>
                          <a:prstGeom prst="rect">
                            <a:avLst/>
                          </a:prstGeom>
                        </pic:spPr>
                      </pic:pic>
                    </a:graphicData>
                  </a:graphic>
                </wp:inline>
              </w:drawing>
            </w:r>
          </w:p>
        </w:tc>
      </w:tr>
      <w:tr w:rsidR="00803A73" w14:paraId="4D0A206B" w14:textId="77777777" w:rsidTr="00803A73">
        <w:tc>
          <w:tcPr>
            <w:tcW w:w="9350" w:type="dxa"/>
          </w:tcPr>
          <w:p w14:paraId="5FAEB95D" w14:textId="472CC6AC" w:rsidR="00803A73" w:rsidRPr="00803A73" w:rsidRDefault="00803A73" w:rsidP="00776729">
            <w:pPr>
              <w:rPr>
                <w:b/>
                <w:bCs/>
              </w:rPr>
            </w:pPr>
            <w:r>
              <w:rPr>
                <w:b/>
                <w:bCs/>
              </w:rPr>
              <w:t>Figure 3. Conda Update</w:t>
            </w:r>
          </w:p>
        </w:tc>
      </w:tr>
    </w:tbl>
    <w:p w14:paraId="601FE63A" w14:textId="07B56BCA" w:rsidR="00803A73" w:rsidRDefault="00803A73" w:rsidP="00803A73">
      <w:pPr>
        <w:ind w:left="1080"/>
      </w:pPr>
    </w:p>
    <w:p w14:paraId="563E4E3E" w14:textId="5696ED8A" w:rsidR="001C1371" w:rsidRDefault="001C1371" w:rsidP="001C1371">
      <w:pPr>
        <w:pStyle w:val="ListParagraph"/>
        <w:numPr>
          <w:ilvl w:val="0"/>
          <w:numId w:val="7"/>
        </w:numPr>
      </w:pPr>
      <w:r>
        <w:t>Create a separate “virtual” environment to run</w:t>
      </w:r>
      <w:r w:rsidR="00694A5B">
        <w:t xml:space="preserve"> the application</w:t>
      </w:r>
      <w:r w:rsidR="002D3942">
        <w:t xml:space="preserve">. </w:t>
      </w:r>
      <w:r w:rsidR="002D3942" w:rsidRPr="002D3942">
        <w:rPr>
          <w:b/>
          <w:bCs/>
        </w:rPr>
        <w:t>I</w:t>
      </w:r>
      <w:r w:rsidR="00965F02" w:rsidRPr="00965F02">
        <w:rPr>
          <w:b/>
          <w:bCs/>
        </w:rPr>
        <w:t>t is highly recommended to do this for any python-based project</w:t>
      </w:r>
      <w:r w:rsidR="00C01919">
        <w:rPr>
          <w:b/>
          <w:bCs/>
        </w:rPr>
        <w:t>,</w:t>
      </w:r>
      <w:r w:rsidR="00965F02" w:rsidRPr="00965F02">
        <w:rPr>
          <w:b/>
          <w:bCs/>
        </w:rPr>
        <w:t xml:space="preserve"> </w:t>
      </w:r>
      <w:proofErr w:type="gramStart"/>
      <w:r w:rsidR="00965F02" w:rsidRPr="00965F02">
        <w:rPr>
          <w:b/>
          <w:bCs/>
        </w:rPr>
        <w:t>in order to</w:t>
      </w:r>
      <w:proofErr w:type="gramEnd"/>
      <w:r w:rsidR="00965F02" w:rsidRPr="00965F02">
        <w:rPr>
          <w:b/>
          <w:bCs/>
        </w:rPr>
        <w:t xml:space="preserve"> avoid potential clashes between project</w:t>
      </w:r>
      <w:r w:rsidR="00965F02">
        <w:rPr>
          <w:b/>
          <w:bCs/>
        </w:rPr>
        <w:t>-</w:t>
      </w:r>
      <w:r w:rsidR="00965F02" w:rsidRPr="00965F02">
        <w:rPr>
          <w:b/>
          <w:bCs/>
        </w:rPr>
        <w:t>specific python/supporting librar</w:t>
      </w:r>
      <w:r w:rsidR="00965F02">
        <w:rPr>
          <w:b/>
          <w:bCs/>
        </w:rPr>
        <w:t>y installs</w:t>
      </w:r>
      <w:r w:rsidR="00965F02" w:rsidRPr="00965F02">
        <w:rPr>
          <w:b/>
          <w:bCs/>
        </w:rPr>
        <w:t xml:space="preserve"> and system-wide python/supporting librar</w:t>
      </w:r>
      <w:r w:rsidR="00965F02">
        <w:rPr>
          <w:b/>
          <w:bCs/>
        </w:rPr>
        <w:t>y installs</w:t>
      </w:r>
      <w:r w:rsidR="00593687">
        <w:t xml:space="preserve">. To do this, enter </w:t>
      </w:r>
      <w:proofErr w:type="spellStart"/>
      <w:r w:rsidR="00593687" w:rsidRPr="00593687">
        <w:rPr>
          <w:b/>
          <w:bCs/>
        </w:rPr>
        <w:t>conda</w:t>
      </w:r>
      <w:proofErr w:type="spellEnd"/>
      <w:r w:rsidR="00593687" w:rsidRPr="00593687">
        <w:rPr>
          <w:b/>
          <w:bCs/>
        </w:rPr>
        <w:t xml:space="preserve"> create –name </w:t>
      </w:r>
      <w:r w:rsidR="00694A5B">
        <w:rPr>
          <w:b/>
          <w:bCs/>
        </w:rPr>
        <w:t xml:space="preserve">&lt;name-of-virtual-environment&gt; </w:t>
      </w:r>
      <w:r w:rsidR="00593687">
        <w:t xml:space="preserve">at the command prompt (Figure 4). Once the environment is created, enter </w:t>
      </w:r>
      <w:proofErr w:type="spellStart"/>
      <w:r w:rsidR="00593687" w:rsidRPr="00593687">
        <w:rPr>
          <w:b/>
          <w:bCs/>
        </w:rPr>
        <w:t>conda</w:t>
      </w:r>
      <w:proofErr w:type="spellEnd"/>
      <w:r w:rsidR="00593687" w:rsidRPr="00593687">
        <w:rPr>
          <w:b/>
          <w:bCs/>
        </w:rPr>
        <w:t xml:space="preserve"> activate </w:t>
      </w:r>
      <w:r w:rsidR="00694A5B">
        <w:rPr>
          <w:b/>
          <w:bCs/>
        </w:rPr>
        <w:t>&lt;name-of-virtual-environment&gt;</w:t>
      </w:r>
      <w:r w:rsidR="00593687">
        <w:t xml:space="preserve"> at the command prompt to change into the new environment.</w:t>
      </w:r>
      <w:r w:rsidR="00A50199">
        <w:t xml:space="preserve"> Remember: ALL </w:t>
      </w:r>
      <w:r w:rsidR="00A50199">
        <w:lastRenderedPageBreak/>
        <w:t>supporting package installations and running the application must be done from within this environment!</w:t>
      </w:r>
    </w:p>
    <w:p w14:paraId="557B87B3" w14:textId="7F11CE0B" w:rsidR="00593687" w:rsidRDefault="00593687" w:rsidP="00593687">
      <w:pPr>
        <w:pStyle w:val="ListParagraph"/>
      </w:pPr>
    </w:p>
    <w:tbl>
      <w:tblPr>
        <w:tblStyle w:val="TableGrid"/>
        <w:tblW w:w="0" w:type="auto"/>
        <w:tblInd w:w="720" w:type="dxa"/>
        <w:tblLook w:val="04A0" w:firstRow="1" w:lastRow="0" w:firstColumn="1" w:lastColumn="0" w:noHBand="0" w:noVBand="1"/>
      </w:tblPr>
      <w:tblGrid>
        <w:gridCol w:w="8630"/>
      </w:tblGrid>
      <w:tr w:rsidR="00593687" w14:paraId="256920E1" w14:textId="77777777" w:rsidTr="00593687">
        <w:tc>
          <w:tcPr>
            <w:tcW w:w="9350" w:type="dxa"/>
          </w:tcPr>
          <w:p w14:paraId="56DADD50" w14:textId="6FAEB1EF" w:rsidR="00593687" w:rsidRDefault="00593687" w:rsidP="00593687">
            <w:pPr>
              <w:pStyle w:val="ListParagraph"/>
              <w:ind w:left="0"/>
              <w:jc w:val="center"/>
            </w:pPr>
            <w:r>
              <w:rPr>
                <w:noProof/>
              </w:rPr>
              <w:drawing>
                <wp:inline distT="0" distB="0" distL="0" distR="0" wp14:anchorId="1BED13C4" wp14:editId="34C499D3">
                  <wp:extent cx="5391150" cy="4429125"/>
                  <wp:effectExtent l="0" t="0" r="0" b="9525"/>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391150" cy="4429125"/>
                          </a:xfrm>
                          <a:prstGeom prst="rect">
                            <a:avLst/>
                          </a:prstGeom>
                        </pic:spPr>
                      </pic:pic>
                    </a:graphicData>
                  </a:graphic>
                </wp:inline>
              </w:drawing>
            </w:r>
          </w:p>
        </w:tc>
      </w:tr>
      <w:tr w:rsidR="00593687" w14:paraId="3BD884D3" w14:textId="77777777" w:rsidTr="00593687">
        <w:tc>
          <w:tcPr>
            <w:tcW w:w="9350" w:type="dxa"/>
          </w:tcPr>
          <w:p w14:paraId="4D1F10E8" w14:textId="3601DDA7" w:rsidR="00593687" w:rsidRPr="00593687" w:rsidRDefault="00593687" w:rsidP="008F5747">
            <w:pPr>
              <w:pStyle w:val="ListParagraph"/>
              <w:ind w:left="0"/>
              <w:rPr>
                <w:b/>
                <w:bCs/>
              </w:rPr>
            </w:pPr>
            <w:r>
              <w:rPr>
                <w:b/>
                <w:bCs/>
              </w:rPr>
              <w:t xml:space="preserve">Figure 4. Create Conda “virtual” </w:t>
            </w:r>
            <w:r w:rsidR="00A50199">
              <w:rPr>
                <w:b/>
                <w:bCs/>
              </w:rPr>
              <w:t>e</w:t>
            </w:r>
            <w:r>
              <w:rPr>
                <w:b/>
                <w:bCs/>
              </w:rPr>
              <w:t>nvironment</w:t>
            </w:r>
            <w:r w:rsidR="008F5747">
              <w:rPr>
                <w:b/>
                <w:bCs/>
              </w:rPr>
              <w:t xml:space="preserve"> cmacv11_env</w:t>
            </w:r>
            <w:r>
              <w:rPr>
                <w:b/>
                <w:bCs/>
              </w:rPr>
              <w:t>.</w:t>
            </w:r>
          </w:p>
        </w:tc>
      </w:tr>
    </w:tbl>
    <w:p w14:paraId="691A6B0A" w14:textId="425B5912" w:rsidR="00593687" w:rsidRDefault="00593687" w:rsidP="00593687">
      <w:pPr>
        <w:pStyle w:val="ListParagraph"/>
      </w:pPr>
    </w:p>
    <w:p w14:paraId="4574DE62" w14:textId="77777777" w:rsidR="00593687" w:rsidRDefault="00593687" w:rsidP="00593687">
      <w:pPr>
        <w:pStyle w:val="ListParagraph"/>
      </w:pPr>
    </w:p>
    <w:p w14:paraId="70D6B5B5" w14:textId="0EDC2681" w:rsidR="00593687" w:rsidRDefault="008855AC" w:rsidP="00593687">
      <w:pPr>
        <w:pStyle w:val="ListParagraph"/>
        <w:numPr>
          <w:ilvl w:val="0"/>
          <w:numId w:val="7"/>
        </w:numPr>
      </w:pPr>
      <w:r>
        <w:t>In the virtual environment</w:t>
      </w:r>
      <w:r w:rsidR="00956B30">
        <w:t xml:space="preserve"> you’ve just created</w:t>
      </w:r>
      <w:r>
        <w:t xml:space="preserve">, install the library </w:t>
      </w:r>
      <w:r w:rsidR="00A50199">
        <w:t>packages</w:t>
      </w:r>
      <w:r>
        <w:t xml:space="preserve"> required to support </w:t>
      </w:r>
      <w:r w:rsidR="002D3942">
        <w:t>AddS2NodataBorder</w:t>
      </w:r>
      <w:r>
        <w:t xml:space="preserve"> operation</w:t>
      </w:r>
      <w:r w:rsidR="00AE1C31">
        <w:t xml:space="preserve"> by entering </w:t>
      </w:r>
      <w:proofErr w:type="spellStart"/>
      <w:r w:rsidR="00AE1C31" w:rsidRPr="00AE1C31">
        <w:rPr>
          <w:b/>
          <w:bCs/>
        </w:rPr>
        <w:t>conda</w:t>
      </w:r>
      <w:proofErr w:type="spellEnd"/>
      <w:r w:rsidR="00AE1C31" w:rsidRPr="00AE1C31">
        <w:rPr>
          <w:b/>
          <w:bCs/>
        </w:rPr>
        <w:t xml:space="preserve"> install &lt;</w:t>
      </w:r>
      <w:proofErr w:type="spellStart"/>
      <w:r w:rsidR="00AE1C31" w:rsidRPr="00AE1C31">
        <w:rPr>
          <w:b/>
          <w:bCs/>
        </w:rPr>
        <w:t>module_name</w:t>
      </w:r>
      <w:proofErr w:type="spellEnd"/>
      <w:r w:rsidR="00AE1C31" w:rsidRPr="00AE1C31">
        <w:rPr>
          <w:b/>
          <w:bCs/>
        </w:rPr>
        <w:t>&gt;</w:t>
      </w:r>
      <w:r w:rsidR="004F11E8">
        <w:t xml:space="preserve"> at the command prompt</w:t>
      </w:r>
      <w:r>
        <w:t xml:space="preserve">. These </w:t>
      </w:r>
      <w:r w:rsidR="004F11E8">
        <w:t xml:space="preserve">packages </w:t>
      </w:r>
      <w:r>
        <w:t>are:</w:t>
      </w:r>
    </w:p>
    <w:p w14:paraId="20C29088" w14:textId="12515E2F" w:rsidR="001631CF" w:rsidRDefault="002D3942" w:rsidP="008855AC">
      <w:pPr>
        <w:pStyle w:val="ListParagraph"/>
        <w:numPr>
          <w:ilvl w:val="1"/>
          <w:numId w:val="7"/>
        </w:numPr>
      </w:pPr>
      <w:r>
        <w:t>Numpy</w:t>
      </w:r>
      <w:r w:rsidR="001631CF">
        <w:t xml:space="preserve"> (</w:t>
      </w:r>
      <w:r>
        <w:t>a</w:t>
      </w:r>
      <w:r w:rsidR="00C01919">
        <w:t>n array computation/</w:t>
      </w:r>
      <w:r>
        <w:t>mathematical library</w:t>
      </w:r>
      <w:r w:rsidR="001631CF">
        <w:t>)</w:t>
      </w:r>
      <w:r w:rsidR="00AE1C31">
        <w:t xml:space="preserve"> – </w:t>
      </w:r>
      <w:proofErr w:type="spellStart"/>
      <w:r w:rsidR="00AE1C31">
        <w:t>module_name</w:t>
      </w:r>
      <w:proofErr w:type="spellEnd"/>
      <w:r w:rsidR="00AE1C31">
        <w:t xml:space="preserve"> = </w:t>
      </w:r>
      <w:r w:rsidR="00AE1C31" w:rsidRPr="00C01919">
        <w:rPr>
          <w:b/>
          <w:bCs/>
        </w:rPr>
        <w:t>numpy</w:t>
      </w:r>
    </w:p>
    <w:p w14:paraId="5F52BA25" w14:textId="50C74FD1" w:rsidR="008855AC" w:rsidRDefault="008855AC" w:rsidP="008855AC">
      <w:pPr>
        <w:pStyle w:val="ListParagraph"/>
        <w:numPr>
          <w:ilvl w:val="1"/>
          <w:numId w:val="7"/>
        </w:numPr>
      </w:pPr>
      <w:r>
        <w:t>GDAL (for image IO</w:t>
      </w:r>
      <w:r w:rsidR="002D3942">
        <w:t xml:space="preserve"> operations</w:t>
      </w:r>
      <w:r>
        <w:t>)</w:t>
      </w:r>
      <w:r w:rsidR="00AE1C31">
        <w:t xml:space="preserve"> – </w:t>
      </w:r>
      <w:proofErr w:type="spellStart"/>
      <w:r w:rsidR="00AE1C31">
        <w:t>module_name</w:t>
      </w:r>
      <w:proofErr w:type="spellEnd"/>
      <w:r w:rsidR="00AE1C31">
        <w:t xml:space="preserve"> = </w:t>
      </w:r>
      <w:r w:rsidR="00AE1C31" w:rsidRPr="00C01919">
        <w:rPr>
          <w:b/>
          <w:bCs/>
        </w:rPr>
        <w:t>gdal</w:t>
      </w:r>
    </w:p>
    <w:p w14:paraId="735BA3FD" w14:textId="7CEAE704" w:rsidR="008855AC" w:rsidRDefault="00B56566" w:rsidP="008855AC">
      <w:pPr>
        <w:ind w:left="690"/>
      </w:pPr>
      <w:r>
        <w:t xml:space="preserve">If necessary, specific versions of </w:t>
      </w:r>
      <w:r w:rsidR="00041121">
        <w:t>packages</w:t>
      </w:r>
      <w:r>
        <w:t xml:space="preserve"> can be installed by entering </w:t>
      </w:r>
      <w:proofErr w:type="spellStart"/>
      <w:r w:rsidRPr="00B56566">
        <w:rPr>
          <w:b/>
          <w:bCs/>
        </w:rPr>
        <w:t>conda</w:t>
      </w:r>
      <w:proofErr w:type="spellEnd"/>
      <w:r w:rsidRPr="00B56566">
        <w:rPr>
          <w:b/>
          <w:bCs/>
        </w:rPr>
        <w:t xml:space="preserve"> install &lt;</w:t>
      </w:r>
      <w:proofErr w:type="spellStart"/>
      <w:r w:rsidRPr="00B56566">
        <w:rPr>
          <w:b/>
          <w:bCs/>
        </w:rPr>
        <w:t>module_name</w:t>
      </w:r>
      <w:proofErr w:type="spellEnd"/>
      <w:r w:rsidRPr="00B56566">
        <w:rPr>
          <w:b/>
          <w:bCs/>
        </w:rPr>
        <w:t>&gt;=version</w:t>
      </w:r>
      <w:r w:rsidR="002D3942">
        <w:rPr>
          <w:b/>
          <w:bCs/>
        </w:rPr>
        <w:t>.</w:t>
      </w:r>
      <w:r w:rsidR="00041121">
        <w:rPr>
          <w:b/>
          <w:bCs/>
        </w:rPr>
        <w:t xml:space="preserve"> </w:t>
      </w:r>
      <w:r w:rsidR="002D3942">
        <w:t>F</w:t>
      </w:r>
      <w:r w:rsidR="00041121">
        <w:t xml:space="preserve">or additional information on version-specific package installation, please refer to </w:t>
      </w:r>
      <w:hyperlink r:id="rId10" w:history="1">
        <w:r w:rsidR="00041121" w:rsidRPr="00DE2C7A">
          <w:rPr>
            <w:rStyle w:val="Hyperlink"/>
          </w:rPr>
          <w:t>https://docs.anaconda.com/anaconda/user-guide/tasks/install-packages/</w:t>
        </w:r>
      </w:hyperlink>
      <w:r w:rsidR="00041121">
        <w:t>.</w:t>
      </w:r>
    </w:p>
    <w:p w14:paraId="6AC51145" w14:textId="5AAD8794" w:rsidR="002F47A2" w:rsidRDefault="002F47A2" w:rsidP="008855AC">
      <w:pPr>
        <w:ind w:left="690"/>
      </w:pPr>
      <w:r>
        <w:t xml:space="preserve">Depending on the order in which </w:t>
      </w:r>
      <w:r w:rsidR="002D0197">
        <w:t>packages</w:t>
      </w:r>
      <w:r>
        <w:t xml:space="preserve"> are installed, </w:t>
      </w:r>
      <w:proofErr w:type="spellStart"/>
      <w:r>
        <w:t>conda</w:t>
      </w:r>
      <w:proofErr w:type="spellEnd"/>
      <w:r>
        <w:t xml:space="preserve"> may </w:t>
      </w:r>
      <w:r w:rsidR="00D73671">
        <w:t>flag</w:t>
      </w:r>
      <w:r>
        <w:t xml:space="preserve"> some previously installed </w:t>
      </w:r>
      <w:r w:rsidR="002D0197">
        <w:t>packages</w:t>
      </w:r>
      <w:r>
        <w:t xml:space="preserve"> </w:t>
      </w:r>
      <w:r w:rsidR="00D73671">
        <w:t>for</w:t>
      </w:r>
      <w:r>
        <w:t xml:space="preserve"> “downgrade” (i.e. </w:t>
      </w:r>
      <w:r w:rsidR="00D73671">
        <w:t>installation</w:t>
      </w:r>
      <w:r>
        <w:t xml:space="preserve"> </w:t>
      </w:r>
      <w:r w:rsidR="00D73671">
        <w:t>of</w:t>
      </w:r>
      <w:r>
        <w:t xml:space="preserve"> an earlier version)</w:t>
      </w:r>
      <w:r w:rsidR="002D3942">
        <w:t>,</w:t>
      </w:r>
      <w:r>
        <w:t xml:space="preserve"> </w:t>
      </w:r>
      <w:proofErr w:type="gramStart"/>
      <w:r>
        <w:t>in order to</w:t>
      </w:r>
      <w:proofErr w:type="gramEnd"/>
      <w:r>
        <w:t xml:space="preserve"> allow</w:t>
      </w:r>
      <w:r w:rsidR="00D73671">
        <w:t xml:space="preserve"> compatible installation of </w:t>
      </w:r>
      <w:r w:rsidR="002D0197">
        <w:t>a new package</w:t>
      </w:r>
      <w:r w:rsidR="00D73671">
        <w:t>. It shouldn’t happen very often</w:t>
      </w:r>
      <w:r w:rsidR="00B56566">
        <w:t>.</w:t>
      </w:r>
    </w:p>
    <w:p w14:paraId="280EED13" w14:textId="5FA9C8BE" w:rsidR="008855AC" w:rsidRDefault="008855AC" w:rsidP="008855AC">
      <w:pPr>
        <w:ind w:left="690"/>
      </w:pPr>
    </w:p>
    <w:p w14:paraId="2DA4B2AC" w14:textId="65543BC6" w:rsidR="00C07139" w:rsidRDefault="00FF7B32" w:rsidP="00C07139">
      <w:pPr>
        <w:pStyle w:val="ListParagraph"/>
        <w:numPr>
          <w:ilvl w:val="0"/>
          <w:numId w:val="7"/>
        </w:numPr>
      </w:pPr>
      <w:r>
        <w:lastRenderedPageBreak/>
        <w:t xml:space="preserve">Test the installation of each </w:t>
      </w:r>
      <w:r w:rsidR="001621C3">
        <w:t>package</w:t>
      </w:r>
      <w:r>
        <w:t xml:space="preserve"> by trying to “import” it. This can be done for each </w:t>
      </w:r>
      <w:r w:rsidR="001621C3">
        <w:t>package</w:t>
      </w:r>
      <w:r>
        <w:t xml:space="preserve"> using the following steps:</w:t>
      </w:r>
    </w:p>
    <w:p w14:paraId="017322A6" w14:textId="0170A159" w:rsidR="00FF7B32" w:rsidRDefault="00FF7B32" w:rsidP="00FF7B32">
      <w:pPr>
        <w:pStyle w:val="ListParagraph"/>
        <w:numPr>
          <w:ilvl w:val="1"/>
          <w:numId w:val="7"/>
        </w:numPr>
      </w:pPr>
      <w:r>
        <w:t xml:space="preserve">Enter </w:t>
      </w:r>
      <w:r w:rsidRPr="00FF7B32">
        <w:rPr>
          <w:b/>
          <w:bCs/>
        </w:rPr>
        <w:t>python</w:t>
      </w:r>
      <w:r>
        <w:t xml:space="preserve"> at the command prompt. This launches the Python interpreter installed in the virtual environment.</w:t>
      </w:r>
    </w:p>
    <w:p w14:paraId="31199E42" w14:textId="19AD43A2" w:rsidR="002D3942" w:rsidRDefault="002D3942" w:rsidP="00FF7B32">
      <w:pPr>
        <w:pStyle w:val="ListParagraph"/>
        <w:numPr>
          <w:ilvl w:val="1"/>
          <w:numId w:val="7"/>
        </w:numPr>
      </w:pPr>
      <w:r>
        <w:t xml:space="preserve">To test </w:t>
      </w:r>
      <w:r w:rsidRPr="0071443D">
        <w:rPr>
          <w:b/>
          <w:bCs/>
        </w:rPr>
        <w:t>“numpy”</w:t>
      </w:r>
      <w:r>
        <w:t xml:space="preserve"> installation, enter </w:t>
      </w:r>
      <w:r w:rsidRPr="00F81D5B">
        <w:rPr>
          <w:b/>
          <w:bCs/>
        </w:rPr>
        <w:t>import numpy</w:t>
      </w:r>
      <w:r>
        <w:t xml:space="preserve"> at the Python command prompt.</w:t>
      </w:r>
    </w:p>
    <w:p w14:paraId="55CF2289" w14:textId="4DF7CCB6" w:rsidR="009C40E0" w:rsidRDefault="00FF7B32" w:rsidP="009C40E0">
      <w:pPr>
        <w:pStyle w:val="ListParagraph"/>
        <w:numPr>
          <w:ilvl w:val="1"/>
          <w:numId w:val="7"/>
        </w:numPr>
      </w:pPr>
      <w:r>
        <w:t xml:space="preserve">To test </w:t>
      </w:r>
      <w:r w:rsidR="009C40E0" w:rsidRPr="009C40E0">
        <w:rPr>
          <w:b/>
          <w:bCs/>
        </w:rPr>
        <w:t>“gdal”</w:t>
      </w:r>
      <w:r>
        <w:t xml:space="preserve"> installation, enter </w:t>
      </w:r>
      <w:r w:rsidRPr="00FF7B32">
        <w:rPr>
          <w:b/>
          <w:bCs/>
        </w:rPr>
        <w:t>from osgeo import gdal</w:t>
      </w:r>
      <w:r>
        <w:t xml:space="preserve"> at the Python comma</w:t>
      </w:r>
      <w:r w:rsidR="009C40E0">
        <w:t>nd prompt.</w:t>
      </w:r>
    </w:p>
    <w:p w14:paraId="367547F2" w14:textId="4390C6C8" w:rsidR="009C40E0" w:rsidRDefault="009C40E0" w:rsidP="009C40E0">
      <w:pPr>
        <w:pStyle w:val="ListParagraph"/>
        <w:numPr>
          <w:ilvl w:val="1"/>
          <w:numId w:val="7"/>
        </w:numPr>
      </w:pPr>
      <w:r>
        <w:t xml:space="preserve">End the Python interpreter session by entering </w:t>
      </w:r>
      <w:r w:rsidRPr="009C40E0">
        <w:rPr>
          <w:b/>
          <w:bCs/>
        </w:rPr>
        <w:t>quit()</w:t>
      </w:r>
      <w:r>
        <w:t xml:space="preserve"> at the Python command prompt.</w:t>
      </w:r>
    </w:p>
    <w:p w14:paraId="2426BF26" w14:textId="7CBD3F68" w:rsidR="009C40E0" w:rsidRDefault="009C40E0" w:rsidP="009C40E0">
      <w:pPr>
        <w:pStyle w:val="ListParagraph"/>
        <w:numPr>
          <w:ilvl w:val="1"/>
          <w:numId w:val="7"/>
        </w:numPr>
      </w:pPr>
      <w:r>
        <w:t xml:space="preserve">If </w:t>
      </w:r>
      <w:r w:rsidR="00F81D5B">
        <w:t>either</w:t>
      </w:r>
      <w:r>
        <w:t xml:space="preserve"> </w:t>
      </w:r>
      <w:r w:rsidR="001621C3">
        <w:t>package</w:t>
      </w:r>
      <w:r>
        <w:t xml:space="preserve"> fails to import properly, try to remove it by entering </w:t>
      </w:r>
      <w:proofErr w:type="spellStart"/>
      <w:r w:rsidRPr="009C40E0">
        <w:rPr>
          <w:b/>
          <w:bCs/>
        </w:rPr>
        <w:t>conda</w:t>
      </w:r>
      <w:proofErr w:type="spellEnd"/>
      <w:r w:rsidRPr="009C40E0">
        <w:rPr>
          <w:b/>
          <w:bCs/>
        </w:rPr>
        <w:t xml:space="preserve"> uninstall &lt;</w:t>
      </w:r>
      <w:proofErr w:type="spellStart"/>
      <w:r w:rsidR="001621C3">
        <w:rPr>
          <w:b/>
          <w:bCs/>
        </w:rPr>
        <w:t>package</w:t>
      </w:r>
      <w:r w:rsidRPr="009C40E0">
        <w:rPr>
          <w:b/>
          <w:bCs/>
        </w:rPr>
        <w:t>_name</w:t>
      </w:r>
      <w:proofErr w:type="spellEnd"/>
      <w:r w:rsidRPr="009C40E0">
        <w:rPr>
          <w:b/>
          <w:bCs/>
        </w:rPr>
        <w:t>&gt;</w:t>
      </w:r>
      <w:r>
        <w:t xml:space="preserve"> at the Windows command prompt, then </w:t>
      </w:r>
      <w:proofErr w:type="spellStart"/>
      <w:r w:rsidRPr="001621C3">
        <w:rPr>
          <w:b/>
          <w:bCs/>
        </w:rPr>
        <w:t>conda</w:t>
      </w:r>
      <w:proofErr w:type="spellEnd"/>
      <w:r w:rsidRPr="001621C3">
        <w:rPr>
          <w:b/>
          <w:bCs/>
        </w:rPr>
        <w:t xml:space="preserve"> install &lt;</w:t>
      </w:r>
      <w:proofErr w:type="spellStart"/>
      <w:r w:rsidR="001621C3">
        <w:rPr>
          <w:b/>
          <w:bCs/>
        </w:rPr>
        <w:t>package</w:t>
      </w:r>
      <w:r w:rsidRPr="001621C3">
        <w:rPr>
          <w:b/>
          <w:bCs/>
        </w:rPr>
        <w:t>_name</w:t>
      </w:r>
      <w:proofErr w:type="spellEnd"/>
      <w:r w:rsidRPr="001621C3">
        <w:rPr>
          <w:b/>
          <w:bCs/>
        </w:rPr>
        <w:t>&gt;</w:t>
      </w:r>
      <w:r>
        <w:t>.</w:t>
      </w:r>
      <w:r w:rsidR="008F548F">
        <w:t xml:space="preserve"> It’s possible </w:t>
      </w:r>
      <w:r w:rsidR="002F47A2">
        <w:t xml:space="preserve">some previously installed </w:t>
      </w:r>
      <w:r w:rsidR="001621C3">
        <w:t>packages</w:t>
      </w:r>
      <w:r w:rsidR="002F47A2">
        <w:t xml:space="preserve"> may be downgraded during the uninstall process. When </w:t>
      </w:r>
      <w:r w:rsidR="001621C3">
        <w:t>package</w:t>
      </w:r>
      <w:r w:rsidR="002F47A2">
        <w:t xml:space="preserve"> re-installation is completed, retest it using the appropriate import command after restarting the Python interpreter.</w:t>
      </w:r>
    </w:p>
    <w:p w14:paraId="65D6BCE7" w14:textId="7A19D703" w:rsidR="0037273C" w:rsidRDefault="0037273C" w:rsidP="008855AC">
      <w:pPr>
        <w:ind w:left="690"/>
      </w:pPr>
    </w:p>
    <w:p w14:paraId="168C24E2" w14:textId="03368460" w:rsidR="0037273C" w:rsidRDefault="0037273C" w:rsidP="0037273C">
      <w:pPr>
        <w:ind w:left="690"/>
        <w:rPr>
          <w:b/>
          <w:bCs/>
        </w:rPr>
      </w:pPr>
      <w:r w:rsidRPr="0037273C">
        <w:rPr>
          <w:b/>
          <w:bCs/>
        </w:rPr>
        <w:t>Running the Application</w:t>
      </w:r>
    </w:p>
    <w:p w14:paraId="4C868649" w14:textId="7F75E531" w:rsidR="0071443D" w:rsidRDefault="00F5180B" w:rsidP="0071443D">
      <w:pPr>
        <w:pStyle w:val="ListParagraph"/>
        <w:numPr>
          <w:ilvl w:val="0"/>
          <w:numId w:val="7"/>
        </w:numPr>
      </w:pPr>
      <w:r>
        <w:t xml:space="preserve">“Install” the </w:t>
      </w:r>
      <w:r w:rsidR="00F81D5B">
        <w:t xml:space="preserve">AddS2NodataBorder app </w:t>
      </w:r>
      <w:r>
        <w:t>source files to the local filesystem</w:t>
      </w:r>
      <w:r w:rsidR="0071443D">
        <w:t>.</w:t>
      </w:r>
    </w:p>
    <w:p w14:paraId="1EB90872" w14:textId="4133FABB" w:rsidR="0071443D" w:rsidRDefault="0071443D" w:rsidP="0071443D">
      <w:pPr>
        <w:pStyle w:val="ListParagraph"/>
        <w:numPr>
          <w:ilvl w:val="0"/>
          <w:numId w:val="7"/>
        </w:numPr>
      </w:pPr>
      <w:r>
        <w:t>Prepare the application to run by specifying the following processing parameters found at the beginning of the main application source file, “AddS2NodataBorder.py”:</w:t>
      </w:r>
    </w:p>
    <w:p w14:paraId="701CD1EE" w14:textId="6FAA5710" w:rsidR="0071443D" w:rsidRPr="0071443D" w:rsidRDefault="0071443D" w:rsidP="0071443D">
      <w:pPr>
        <w:pStyle w:val="ListParagraph"/>
        <w:numPr>
          <w:ilvl w:val="1"/>
          <w:numId w:val="7"/>
        </w:numPr>
        <w:rPr>
          <w:b/>
          <w:bCs/>
          <w:i/>
          <w:iCs/>
        </w:rPr>
      </w:pPr>
      <w:r w:rsidRPr="0071443D">
        <w:rPr>
          <w:b/>
          <w:bCs/>
          <w:i/>
          <w:iCs/>
        </w:rPr>
        <w:t>&lt;</w:t>
      </w:r>
      <w:proofErr w:type="spellStart"/>
      <w:r w:rsidRPr="0071443D">
        <w:rPr>
          <w:b/>
          <w:bCs/>
          <w:i/>
          <w:iCs/>
        </w:rPr>
        <w:t>image_basename</w:t>
      </w:r>
      <w:proofErr w:type="spellEnd"/>
      <w:r w:rsidRPr="0071443D">
        <w:rPr>
          <w:b/>
          <w:bCs/>
          <w:i/>
          <w:iCs/>
        </w:rPr>
        <w:t>&gt;</w:t>
      </w:r>
      <w:r w:rsidR="00A6012E">
        <w:t xml:space="preserve">: identification string used in the band image filenames with the form  </w:t>
      </w:r>
      <w:r w:rsidR="00A6012E" w:rsidRPr="00A6012E">
        <w:rPr>
          <w:b/>
          <w:bCs/>
        </w:rPr>
        <w:t>TXX</w:t>
      </w:r>
      <w:r w:rsidR="00A6012E">
        <w:rPr>
          <w:b/>
          <w:bCs/>
        </w:rPr>
        <w:t>GGG_YYYYMMDDTHHMMSS</w:t>
      </w:r>
      <w:r w:rsidR="00A6012E" w:rsidRPr="00A6012E">
        <w:rPr>
          <w:b/>
          <w:bCs/>
        </w:rPr>
        <w:t>,</w:t>
      </w:r>
      <w:r w:rsidR="00A6012E">
        <w:t xml:space="preserve"> where </w:t>
      </w:r>
      <w:r w:rsidR="00A6012E" w:rsidRPr="00A6012E">
        <w:rPr>
          <w:b/>
          <w:bCs/>
        </w:rPr>
        <w:t>XX</w:t>
      </w:r>
      <w:r w:rsidR="00A6012E">
        <w:t xml:space="preserve"> represents the UTM zone number, </w:t>
      </w:r>
      <w:r w:rsidR="00A6012E" w:rsidRPr="00A6012E">
        <w:rPr>
          <w:b/>
          <w:bCs/>
        </w:rPr>
        <w:t>GGG</w:t>
      </w:r>
      <w:r w:rsidR="00A6012E">
        <w:t xml:space="preserve">  represents the grid ID, and </w:t>
      </w:r>
      <w:r w:rsidR="00A6012E" w:rsidRPr="00A6012E">
        <w:rPr>
          <w:b/>
          <w:bCs/>
        </w:rPr>
        <w:t>YYYYMMDDTHHMMSS</w:t>
      </w:r>
      <w:r w:rsidR="00A6012E">
        <w:t xml:space="preserve"> represents the UTC acquisition </w:t>
      </w:r>
      <w:proofErr w:type="spellStart"/>
      <w:r w:rsidR="00A6012E">
        <w:t>datatake</w:t>
      </w:r>
      <w:proofErr w:type="spellEnd"/>
      <w:r w:rsidR="00A6012E">
        <w:t xml:space="preserve"> time (which is not necessarily the same as the scene sensing time reported in the product metadata).</w:t>
      </w:r>
    </w:p>
    <w:p w14:paraId="1C525944" w14:textId="236C9949" w:rsidR="0071443D" w:rsidRPr="0071443D" w:rsidRDefault="0071443D" w:rsidP="0071443D">
      <w:pPr>
        <w:pStyle w:val="ListParagraph"/>
        <w:numPr>
          <w:ilvl w:val="1"/>
          <w:numId w:val="7"/>
        </w:numPr>
        <w:rPr>
          <w:b/>
          <w:bCs/>
          <w:i/>
          <w:iCs/>
        </w:rPr>
      </w:pPr>
      <w:r w:rsidRPr="0071443D">
        <w:rPr>
          <w:b/>
          <w:bCs/>
          <w:i/>
          <w:iCs/>
        </w:rPr>
        <w:t>&lt;</w:t>
      </w:r>
      <w:proofErr w:type="spellStart"/>
      <w:r w:rsidRPr="0071443D">
        <w:rPr>
          <w:b/>
          <w:bCs/>
          <w:i/>
          <w:iCs/>
        </w:rPr>
        <w:t>full_input_file_path</w:t>
      </w:r>
      <w:proofErr w:type="spellEnd"/>
      <w:r w:rsidRPr="0071443D">
        <w:rPr>
          <w:b/>
          <w:bCs/>
          <w:i/>
          <w:iCs/>
        </w:rPr>
        <w:t>&gt;</w:t>
      </w:r>
      <w:r w:rsidR="00A6012E">
        <w:rPr>
          <w:b/>
          <w:bCs/>
        </w:rPr>
        <w:t xml:space="preserve">: </w:t>
      </w:r>
      <w:r w:rsidR="00A6012E">
        <w:t>fully qualified path to the input band image files. If processing a TOAR or Sen2Cor-corrected image organized in the .SAFE format, th</w:t>
      </w:r>
      <w:r w:rsidR="00686FE9">
        <w:t>is</w:t>
      </w:r>
      <w:r w:rsidR="00A6012E">
        <w:t xml:space="preserve"> path must include ALL components, e.g. the spatial resolution folder for a Sen2Cor-corrected image path.</w:t>
      </w:r>
    </w:p>
    <w:p w14:paraId="17958BA0" w14:textId="5D71BE9C" w:rsidR="0071443D" w:rsidRPr="0071443D" w:rsidRDefault="0071443D" w:rsidP="0071443D">
      <w:pPr>
        <w:pStyle w:val="ListParagraph"/>
        <w:numPr>
          <w:ilvl w:val="1"/>
          <w:numId w:val="7"/>
        </w:numPr>
        <w:rPr>
          <w:b/>
          <w:bCs/>
          <w:i/>
          <w:iCs/>
        </w:rPr>
      </w:pPr>
      <w:r w:rsidRPr="0071443D">
        <w:rPr>
          <w:b/>
          <w:bCs/>
          <w:i/>
          <w:iCs/>
        </w:rPr>
        <w:t>&lt;</w:t>
      </w:r>
      <w:proofErr w:type="spellStart"/>
      <w:r w:rsidRPr="0071443D">
        <w:rPr>
          <w:b/>
          <w:bCs/>
          <w:i/>
          <w:iCs/>
        </w:rPr>
        <w:t>full_output_file_path</w:t>
      </w:r>
      <w:proofErr w:type="spellEnd"/>
      <w:r w:rsidRPr="0071443D">
        <w:rPr>
          <w:b/>
          <w:bCs/>
          <w:i/>
          <w:iCs/>
        </w:rPr>
        <w:t>&gt;</w:t>
      </w:r>
      <w:r w:rsidR="00A6012E">
        <w:rPr>
          <w:b/>
          <w:bCs/>
        </w:rPr>
        <w:t xml:space="preserve">: </w:t>
      </w:r>
      <w:r w:rsidR="00A6012E">
        <w:t>fully qualified</w:t>
      </w:r>
      <w:r w:rsidR="00686FE9">
        <w:t xml:space="preserve"> path to the output band image files. If not currently found in the filesystem, it will be created.</w:t>
      </w:r>
    </w:p>
    <w:p w14:paraId="695EC6E5" w14:textId="52F299E6" w:rsidR="0071443D" w:rsidRPr="0071443D" w:rsidRDefault="0071443D" w:rsidP="0071443D">
      <w:pPr>
        <w:pStyle w:val="ListParagraph"/>
        <w:numPr>
          <w:ilvl w:val="1"/>
          <w:numId w:val="7"/>
        </w:numPr>
        <w:rPr>
          <w:b/>
          <w:bCs/>
          <w:i/>
          <w:iCs/>
        </w:rPr>
      </w:pPr>
      <w:r w:rsidRPr="0071443D">
        <w:rPr>
          <w:b/>
          <w:bCs/>
          <w:i/>
          <w:iCs/>
        </w:rPr>
        <w:t>&lt;</w:t>
      </w:r>
      <w:proofErr w:type="spellStart"/>
      <w:r w:rsidRPr="0071443D">
        <w:rPr>
          <w:b/>
          <w:bCs/>
          <w:i/>
          <w:iCs/>
        </w:rPr>
        <w:t>bands_to_process</w:t>
      </w:r>
      <w:proofErr w:type="spellEnd"/>
      <w:r w:rsidRPr="0071443D">
        <w:rPr>
          <w:b/>
          <w:bCs/>
          <w:i/>
          <w:iCs/>
        </w:rPr>
        <w:t>&gt;</w:t>
      </w:r>
      <w:r w:rsidR="00686FE9">
        <w:rPr>
          <w:b/>
          <w:bCs/>
        </w:rPr>
        <w:t>:</w:t>
      </w:r>
      <w:r w:rsidR="00686FE9">
        <w:t xml:space="preserve"> the list of bands to process. These are the band identifier substrings in the band image filenames, e.g. “B02” for band 2, etc.</w:t>
      </w:r>
    </w:p>
    <w:p w14:paraId="2BE23357" w14:textId="5F1C4895" w:rsidR="0071443D" w:rsidRPr="0071443D" w:rsidRDefault="0071443D" w:rsidP="0071443D">
      <w:pPr>
        <w:pStyle w:val="ListParagraph"/>
        <w:numPr>
          <w:ilvl w:val="1"/>
          <w:numId w:val="7"/>
        </w:numPr>
        <w:rPr>
          <w:b/>
          <w:bCs/>
          <w:i/>
          <w:iCs/>
        </w:rPr>
      </w:pPr>
      <w:r w:rsidRPr="0071443D">
        <w:rPr>
          <w:b/>
          <w:bCs/>
          <w:i/>
          <w:iCs/>
        </w:rPr>
        <w:t>&lt;</w:t>
      </w:r>
      <w:proofErr w:type="spellStart"/>
      <w:r w:rsidRPr="0071443D">
        <w:rPr>
          <w:b/>
          <w:bCs/>
          <w:i/>
          <w:iCs/>
        </w:rPr>
        <w:t>image_type</w:t>
      </w:r>
      <w:proofErr w:type="spellEnd"/>
      <w:r w:rsidRPr="0071443D">
        <w:rPr>
          <w:b/>
          <w:bCs/>
          <w:i/>
          <w:iCs/>
        </w:rPr>
        <w:t>&gt;</w:t>
      </w:r>
      <w:r w:rsidR="00686FE9">
        <w:rPr>
          <w:b/>
          <w:bCs/>
        </w:rPr>
        <w:t xml:space="preserve">: </w:t>
      </w:r>
      <w:r w:rsidR="00686FE9">
        <w:t xml:space="preserve">string identifying the type of image being processed. Allowed expressions </w:t>
      </w:r>
      <w:r w:rsidR="006C3FAA">
        <w:t>are</w:t>
      </w:r>
      <w:r w:rsidR="00686FE9">
        <w:t xml:space="preserve"> the substrings “TOA”, “TOAR”, “S</w:t>
      </w:r>
      <w:r w:rsidR="006C3FAA">
        <w:t>EN</w:t>
      </w:r>
      <w:r w:rsidR="00686FE9">
        <w:t>2C</w:t>
      </w:r>
      <w:r w:rsidR="006C3FAA">
        <w:t>OR</w:t>
      </w:r>
      <w:r w:rsidR="00686FE9">
        <w:t>”, “S2C</w:t>
      </w:r>
      <w:r w:rsidR="006C3FAA">
        <w:t>OR</w:t>
      </w:r>
      <w:r w:rsidR="00686FE9">
        <w:t xml:space="preserve">”, </w:t>
      </w:r>
      <w:r w:rsidR="006C3FAA">
        <w:t xml:space="preserve">“S2C”, </w:t>
      </w:r>
      <w:r w:rsidR="00686FE9">
        <w:t xml:space="preserve">or “CMAC”; these can be expressed only </w:t>
      </w:r>
      <w:r w:rsidR="006C3FAA">
        <w:t>in</w:t>
      </w:r>
      <w:r w:rsidR="00686FE9">
        <w:t xml:space="preserve"> fully upper-case or fully lower-case forms.</w:t>
      </w:r>
    </w:p>
    <w:p w14:paraId="33289715" w14:textId="77777777" w:rsidR="002E3975" w:rsidRDefault="002E3975" w:rsidP="002E3975">
      <w:pPr>
        <w:pStyle w:val="ListParagraph"/>
      </w:pPr>
    </w:p>
    <w:p w14:paraId="57F8655A" w14:textId="00EDC717" w:rsidR="0037273C" w:rsidRDefault="008D285B" w:rsidP="0037273C">
      <w:pPr>
        <w:pStyle w:val="ListParagraph"/>
        <w:numPr>
          <w:ilvl w:val="0"/>
          <w:numId w:val="7"/>
        </w:numPr>
      </w:pPr>
      <w:r>
        <w:t xml:space="preserve">In a </w:t>
      </w:r>
      <w:proofErr w:type="spellStart"/>
      <w:r>
        <w:t>Miniconda</w:t>
      </w:r>
      <w:proofErr w:type="spellEnd"/>
      <w:r>
        <w:t xml:space="preserve"> command window prompt, enter </w:t>
      </w:r>
      <w:proofErr w:type="spellStart"/>
      <w:r w:rsidRPr="00847E71">
        <w:rPr>
          <w:b/>
          <w:bCs/>
        </w:rPr>
        <w:t>conda</w:t>
      </w:r>
      <w:proofErr w:type="spellEnd"/>
      <w:r w:rsidRPr="00847E71">
        <w:rPr>
          <w:b/>
          <w:bCs/>
        </w:rPr>
        <w:t xml:space="preserve"> activate </w:t>
      </w:r>
      <w:r w:rsidR="00F81D5B">
        <w:rPr>
          <w:b/>
          <w:bCs/>
        </w:rPr>
        <w:t>&lt;name-of-virtual-environment&gt;</w:t>
      </w:r>
      <w:r w:rsidR="00847E71">
        <w:rPr>
          <w:b/>
          <w:bCs/>
        </w:rPr>
        <w:t xml:space="preserve">. </w:t>
      </w:r>
      <w:r w:rsidR="00847E71">
        <w:t xml:space="preserve">The environment should switch from the “base” system-level environment to the </w:t>
      </w:r>
      <w:r w:rsidR="00F81D5B">
        <w:t>specified</w:t>
      </w:r>
      <w:r w:rsidR="00847E71">
        <w:t xml:space="preserve"> virtual environment (Figure </w:t>
      </w:r>
      <w:r w:rsidR="00AE1C31">
        <w:t>5</w:t>
      </w:r>
      <w:r w:rsidR="00847E71">
        <w:t>).</w:t>
      </w:r>
    </w:p>
    <w:p w14:paraId="7D151ABA" w14:textId="2DAF4BA1" w:rsidR="00847E71" w:rsidRDefault="00847E71" w:rsidP="00847E71">
      <w:pPr>
        <w:pStyle w:val="ListParagraph"/>
      </w:pPr>
    </w:p>
    <w:tbl>
      <w:tblPr>
        <w:tblStyle w:val="TableGrid"/>
        <w:tblW w:w="0" w:type="auto"/>
        <w:tblInd w:w="720" w:type="dxa"/>
        <w:tblLook w:val="04A0" w:firstRow="1" w:lastRow="0" w:firstColumn="1" w:lastColumn="0" w:noHBand="0" w:noVBand="1"/>
      </w:tblPr>
      <w:tblGrid>
        <w:gridCol w:w="8630"/>
      </w:tblGrid>
      <w:tr w:rsidR="00372292" w14:paraId="5EC6668B" w14:textId="77777777" w:rsidTr="00372292">
        <w:tc>
          <w:tcPr>
            <w:tcW w:w="9350" w:type="dxa"/>
          </w:tcPr>
          <w:p w14:paraId="0242FBE6" w14:textId="0440DA52" w:rsidR="00372292" w:rsidRDefault="00776729" w:rsidP="00776729">
            <w:pPr>
              <w:pStyle w:val="ListParagraph"/>
              <w:ind w:left="0"/>
              <w:jc w:val="center"/>
            </w:pPr>
            <w:r>
              <w:rPr>
                <w:noProof/>
              </w:rPr>
              <w:lastRenderedPageBreak/>
              <w:drawing>
                <wp:inline distT="0" distB="0" distL="0" distR="0" wp14:anchorId="47043B2E" wp14:editId="31DA3E72">
                  <wp:extent cx="5943600" cy="3102610"/>
                  <wp:effectExtent l="0" t="0" r="0" b="254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943600" cy="3102610"/>
                          </a:xfrm>
                          <a:prstGeom prst="rect">
                            <a:avLst/>
                          </a:prstGeom>
                        </pic:spPr>
                      </pic:pic>
                    </a:graphicData>
                  </a:graphic>
                </wp:inline>
              </w:drawing>
            </w:r>
          </w:p>
        </w:tc>
      </w:tr>
      <w:tr w:rsidR="00372292" w14:paraId="73F04FE5" w14:textId="77777777" w:rsidTr="00372292">
        <w:tc>
          <w:tcPr>
            <w:tcW w:w="9350" w:type="dxa"/>
          </w:tcPr>
          <w:p w14:paraId="7C58C0FB" w14:textId="1BA3EC7C" w:rsidR="00372292" w:rsidRPr="00776729" w:rsidRDefault="00776729" w:rsidP="00776729">
            <w:pPr>
              <w:pStyle w:val="ListParagraph"/>
              <w:ind w:left="0"/>
              <w:rPr>
                <w:b/>
                <w:bCs/>
              </w:rPr>
            </w:pPr>
            <w:r w:rsidRPr="00776729">
              <w:rPr>
                <w:b/>
                <w:bCs/>
              </w:rPr>
              <w:t xml:space="preserve">Figure </w:t>
            </w:r>
            <w:r w:rsidR="00AE1C31">
              <w:rPr>
                <w:b/>
                <w:bCs/>
              </w:rPr>
              <w:t>5</w:t>
            </w:r>
            <w:r w:rsidRPr="00776729">
              <w:rPr>
                <w:b/>
                <w:bCs/>
              </w:rPr>
              <w:t>.</w:t>
            </w:r>
            <w:r>
              <w:rPr>
                <w:b/>
                <w:bCs/>
              </w:rPr>
              <w:t xml:space="preserve"> Switch to </w:t>
            </w:r>
            <w:r w:rsidR="00E816BC">
              <w:rPr>
                <w:b/>
                <w:bCs/>
              </w:rPr>
              <w:t>the</w:t>
            </w:r>
            <w:r w:rsidR="008C6D05">
              <w:rPr>
                <w:b/>
                <w:bCs/>
              </w:rPr>
              <w:t xml:space="preserve"> virtual environment set up to run AddS2NodataBorder</w:t>
            </w:r>
            <w:r>
              <w:rPr>
                <w:b/>
                <w:bCs/>
              </w:rPr>
              <w:t>.</w:t>
            </w:r>
          </w:p>
        </w:tc>
      </w:tr>
    </w:tbl>
    <w:p w14:paraId="4F074745" w14:textId="1F86A771" w:rsidR="00847E71" w:rsidRDefault="00847E71" w:rsidP="00847E71"/>
    <w:p w14:paraId="75C163AC" w14:textId="5BD87DC6" w:rsidR="00847E71" w:rsidRDefault="00847E71" w:rsidP="00847E71">
      <w:pPr>
        <w:pStyle w:val="ListParagraph"/>
        <w:numPr>
          <w:ilvl w:val="0"/>
          <w:numId w:val="7"/>
        </w:numPr>
      </w:pPr>
      <w:r>
        <w:t>At the command prompt</w:t>
      </w:r>
      <w:r w:rsidR="00776729">
        <w:t xml:space="preserve">, enter </w:t>
      </w:r>
      <w:r w:rsidR="00776729" w:rsidRPr="00165B55">
        <w:rPr>
          <w:b/>
          <w:bCs/>
        </w:rPr>
        <w:t>python &lt;</w:t>
      </w:r>
      <w:r w:rsidR="005D1441">
        <w:rPr>
          <w:b/>
          <w:bCs/>
        </w:rPr>
        <w:t>/</w:t>
      </w:r>
      <w:r w:rsidR="00776729" w:rsidRPr="00165B55">
        <w:rPr>
          <w:b/>
          <w:bCs/>
        </w:rPr>
        <w:t>path/to/</w:t>
      </w:r>
      <w:proofErr w:type="spellStart"/>
      <w:r w:rsidR="002C5D8C">
        <w:rPr>
          <w:b/>
          <w:bCs/>
        </w:rPr>
        <w:t>Source</w:t>
      </w:r>
      <w:r w:rsidR="008C6D05">
        <w:rPr>
          <w:b/>
          <w:bCs/>
        </w:rPr>
        <w:t>_</w:t>
      </w:r>
      <w:r w:rsidR="00776729" w:rsidRPr="00165B55">
        <w:rPr>
          <w:b/>
          <w:bCs/>
        </w:rPr>
        <w:t>Files</w:t>
      </w:r>
      <w:proofErr w:type="spellEnd"/>
      <w:r w:rsidR="00776729" w:rsidRPr="00165B55">
        <w:rPr>
          <w:b/>
          <w:bCs/>
        </w:rPr>
        <w:t>&gt;/</w:t>
      </w:r>
      <w:r w:rsidR="008C6D05">
        <w:rPr>
          <w:b/>
          <w:bCs/>
        </w:rPr>
        <w:t>AddS2NodataBorder</w:t>
      </w:r>
      <w:r w:rsidR="00776729" w:rsidRPr="00165B55">
        <w:rPr>
          <w:b/>
          <w:bCs/>
        </w:rPr>
        <w:t>.py</w:t>
      </w:r>
      <w:r w:rsidR="002C5D8C">
        <w:rPr>
          <w:b/>
          <w:bCs/>
        </w:rPr>
        <w:t>.</w:t>
      </w:r>
      <w:r w:rsidR="002C5D8C">
        <w:t xml:space="preserve"> </w:t>
      </w:r>
      <w:r w:rsidR="003169BE">
        <w:t xml:space="preserve">As shown in Figure </w:t>
      </w:r>
      <w:r w:rsidR="00AE1C31">
        <w:t>6</w:t>
      </w:r>
      <w:r w:rsidR="003169BE">
        <w:t>, i</w:t>
      </w:r>
      <w:r w:rsidR="002C5D8C">
        <w:t xml:space="preserve">f the configuration information is specified correctly, the </w:t>
      </w:r>
      <w:r w:rsidR="0094369A">
        <w:t>program</w:t>
      </w:r>
      <w:r w:rsidR="002C5D8C">
        <w:t xml:space="preserve"> should launch. The program has been successfully </w:t>
      </w:r>
      <w:r w:rsidR="00BE50E6">
        <w:t>launched</w:t>
      </w:r>
      <w:r w:rsidR="002C5D8C">
        <w:t xml:space="preserve"> </w:t>
      </w:r>
      <w:r w:rsidR="0094369A">
        <w:t>when processing status messages are scrolled on-screen.</w:t>
      </w:r>
    </w:p>
    <w:p w14:paraId="7CB1D0C6" w14:textId="6606015C" w:rsidR="003169BE" w:rsidRDefault="003169BE" w:rsidP="003169BE"/>
    <w:tbl>
      <w:tblPr>
        <w:tblStyle w:val="TableGrid"/>
        <w:tblW w:w="0" w:type="auto"/>
        <w:tblLook w:val="04A0" w:firstRow="1" w:lastRow="0" w:firstColumn="1" w:lastColumn="0" w:noHBand="0" w:noVBand="1"/>
      </w:tblPr>
      <w:tblGrid>
        <w:gridCol w:w="9350"/>
      </w:tblGrid>
      <w:tr w:rsidR="003169BE" w14:paraId="772521ED" w14:textId="77777777" w:rsidTr="003169BE">
        <w:tc>
          <w:tcPr>
            <w:tcW w:w="9350" w:type="dxa"/>
          </w:tcPr>
          <w:p w14:paraId="66416DFB" w14:textId="67AC47C4" w:rsidR="003169BE" w:rsidRDefault="00AE1C31" w:rsidP="00E548B9">
            <w:pPr>
              <w:jc w:val="center"/>
            </w:pPr>
            <w:r>
              <w:rPr>
                <w:noProof/>
              </w:rPr>
              <w:lastRenderedPageBreak/>
              <w:drawing>
                <wp:inline distT="0" distB="0" distL="0" distR="0" wp14:anchorId="214823F4" wp14:editId="2A78AAD8">
                  <wp:extent cx="5696216" cy="3962400"/>
                  <wp:effectExtent l="0" t="0" r="0" b="0"/>
                  <wp:docPr id="114355275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01493" cy="3966071"/>
                          </a:xfrm>
                          <a:prstGeom prst="rect">
                            <a:avLst/>
                          </a:prstGeom>
                          <a:noFill/>
                          <a:ln>
                            <a:noFill/>
                          </a:ln>
                        </pic:spPr>
                      </pic:pic>
                    </a:graphicData>
                  </a:graphic>
                </wp:inline>
              </w:drawing>
            </w:r>
          </w:p>
        </w:tc>
      </w:tr>
      <w:tr w:rsidR="003169BE" w14:paraId="013848AE" w14:textId="77777777" w:rsidTr="003169BE">
        <w:tc>
          <w:tcPr>
            <w:tcW w:w="9350" w:type="dxa"/>
          </w:tcPr>
          <w:p w14:paraId="2F9EFC0D" w14:textId="52A248A2" w:rsidR="003169BE" w:rsidRPr="003169BE" w:rsidRDefault="003169BE" w:rsidP="003169BE">
            <w:pPr>
              <w:rPr>
                <w:b/>
                <w:bCs/>
              </w:rPr>
            </w:pPr>
            <w:r>
              <w:rPr>
                <w:b/>
                <w:bCs/>
              </w:rPr>
              <w:t xml:space="preserve">Figure </w:t>
            </w:r>
            <w:r w:rsidR="00AE1C31">
              <w:rPr>
                <w:b/>
                <w:bCs/>
              </w:rPr>
              <w:t>6</w:t>
            </w:r>
            <w:r w:rsidR="006B6E42">
              <w:rPr>
                <w:b/>
                <w:bCs/>
              </w:rPr>
              <w:t xml:space="preserve">. </w:t>
            </w:r>
            <w:r w:rsidR="00E548B9">
              <w:rPr>
                <w:b/>
                <w:bCs/>
              </w:rPr>
              <w:t xml:space="preserve">Running </w:t>
            </w:r>
            <w:r w:rsidR="008C6D05">
              <w:rPr>
                <w:b/>
                <w:bCs/>
              </w:rPr>
              <w:t>AddS2NodataBorder</w:t>
            </w:r>
            <w:r w:rsidR="008A58F0">
              <w:rPr>
                <w:b/>
                <w:bCs/>
              </w:rPr>
              <w:t>.</w:t>
            </w:r>
            <w:r w:rsidR="008C6D05">
              <w:rPr>
                <w:b/>
                <w:bCs/>
              </w:rPr>
              <w:t xml:space="preserve"> </w:t>
            </w:r>
            <w:r w:rsidR="00D914C9">
              <w:rPr>
                <w:b/>
                <w:bCs/>
              </w:rPr>
              <w:t xml:space="preserve">As the configuration was set up properly, the program has </w:t>
            </w:r>
            <w:r w:rsidR="008C6D05">
              <w:rPr>
                <w:b/>
                <w:bCs/>
              </w:rPr>
              <w:t>completed execution, with</w:t>
            </w:r>
            <w:r w:rsidR="00D914C9">
              <w:rPr>
                <w:b/>
                <w:bCs/>
              </w:rPr>
              <w:t xml:space="preserve"> processing status messages displayed on-screen.</w:t>
            </w:r>
          </w:p>
        </w:tc>
      </w:tr>
    </w:tbl>
    <w:p w14:paraId="0F6F098E" w14:textId="77777777" w:rsidR="003169BE" w:rsidRDefault="003169BE" w:rsidP="003169BE"/>
    <w:p w14:paraId="47409A82" w14:textId="77777777" w:rsidR="003B5BE6" w:rsidRDefault="003B5BE6">
      <w:r>
        <w:br w:type="page"/>
      </w:r>
    </w:p>
    <w:p w14:paraId="40C226AE" w14:textId="02765F5D" w:rsidR="0037273C" w:rsidRPr="003B5BE6" w:rsidRDefault="003B5BE6" w:rsidP="003B5BE6">
      <w:pPr>
        <w:ind w:left="690"/>
        <w:jc w:val="center"/>
        <w:rPr>
          <w:b/>
          <w:bCs/>
        </w:rPr>
      </w:pPr>
      <w:r w:rsidRPr="003B5BE6">
        <w:rPr>
          <w:b/>
          <w:bCs/>
        </w:rPr>
        <w:lastRenderedPageBreak/>
        <w:t>APPENDIX A</w:t>
      </w:r>
    </w:p>
    <w:p w14:paraId="12353134" w14:textId="5C7A279D" w:rsidR="003B5BE6" w:rsidRDefault="003B5BE6" w:rsidP="003B5BE6">
      <w:pPr>
        <w:ind w:left="690"/>
        <w:jc w:val="center"/>
        <w:rPr>
          <w:b/>
          <w:bCs/>
        </w:rPr>
      </w:pPr>
      <w:r w:rsidRPr="003B5BE6">
        <w:rPr>
          <w:b/>
          <w:bCs/>
        </w:rPr>
        <w:t>Linux / WSL Linux Setup</w:t>
      </w:r>
      <w:r w:rsidR="00AD7C5D">
        <w:rPr>
          <w:b/>
          <w:bCs/>
        </w:rPr>
        <w:t xml:space="preserve"> and Processing</w:t>
      </w:r>
    </w:p>
    <w:p w14:paraId="34BF66ED" w14:textId="2DDC5828" w:rsidR="003B5BE6" w:rsidRDefault="003B5BE6" w:rsidP="003B5BE6">
      <w:pPr>
        <w:ind w:left="690"/>
      </w:pPr>
    </w:p>
    <w:p w14:paraId="792ECA00" w14:textId="2A92B613" w:rsidR="003B5BE6" w:rsidRDefault="003B5BE6" w:rsidP="003B5BE6">
      <w:pPr>
        <w:ind w:left="690"/>
      </w:pPr>
      <w:r>
        <w:t xml:space="preserve">This appendix presents a procedure to create a virtual Python environment </w:t>
      </w:r>
      <w:r w:rsidR="00AD7C5D">
        <w:t>i</w:t>
      </w:r>
      <w:r>
        <w:t>n a</w:t>
      </w:r>
      <w:r w:rsidR="00AD7C5D">
        <w:t xml:space="preserve"> “native”</w:t>
      </w:r>
      <w:r>
        <w:t xml:space="preserve"> Linux system or WSL session running on MS Windows. As with the Windows installation, a </w:t>
      </w:r>
      <w:proofErr w:type="spellStart"/>
      <w:r>
        <w:t>conda</w:t>
      </w:r>
      <w:proofErr w:type="spellEnd"/>
      <w:r>
        <w:t xml:space="preserve"> virtual environment based on </w:t>
      </w:r>
      <w:proofErr w:type="spellStart"/>
      <w:r>
        <w:t>Miniconda</w:t>
      </w:r>
      <w:proofErr w:type="spellEnd"/>
      <w:r>
        <w:t xml:space="preserve"> 3 is considered.</w:t>
      </w:r>
      <w:r w:rsidR="00715089">
        <w:t xml:space="preserve"> If running </w:t>
      </w:r>
      <w:r w:rsidR="00AD7C5D">
        <w:t>i</w:t>
      </w:r>
      <w:r w:rsidR="00715089">
        <w:t>n a native Linux or WSL command window previously set up on your system, the</w:t>
      </w:r>
      <w:r w:rsidR="003E308B">
        <w:t xml:space="preserve"> first</w:t>
      </w:r>
      <w:r w:rsidR="00715089">
        <w:t xml:space="preserve"> </w:t>
      </w:r>
      <w:r w:rsidR="002B2795">
        <w:t>4</w:t>
      </w:r>
      <w:r w:rsidR="00715089">
        <w:t xml:space="preserve"> steps </w:t>
      </w:r>
      <w:r w:rsidR="000F4522">
        <w:t>should</w:t>
      </w:r>
      <w:r w:rsidR="00715089">
        <w:t xml:space="preserve"> be skipped.</w:t>
      </w:r>
    </w:p>
    <w:p w14:paraId="1258E2AC" w14:textId="76FC8978" w:rsidR="003B5BE6" w:rsidRDefault="003B5BE6" w:rsidP="003B5BE6">
      <w:pPr>
        <w:ind w:left="690"/>
      </w:pPr>
    </w:p>
    <w:p w14:paraId="5132A825" w14:textId="0109F07D" w:rsidR="003B5BE6" w:rsidRDefault="003B5BE6" w:rsidP="003B5BE6">
      <w:pPr>
        <w:pStyle w:val="ListParagraph"/>
        <w:numPr>
          <w:ilvl w:val="0"/>
          <w:numId w:val="7"/>
        </w:numPr>
      </w:pPr>
      <w:r>
        <w:t xml:space="preserve">Bring up a </w:t>
      </w:r>
      <w:proofErr w:type="spellStart"/>
      <w:r>
        <w:t>cmd</w:t>
      </w:r>
      <w:proofErr w:type="spellEnd"/>
      <w:r>
        <w:t xml:space="preserve"> prompt window by right-clicking on the window in the lower-left corner of the screen, selecting the “Run” menu option, and entering </w:t>
      </w:r>
      <w:proofErr w:type="spellStart"/>
      <w:r w:rsidRPr="003B5BE6">
        <w:rPr>
          <w:b/>
          <w:bCs/>
        </w:rPr>
        <w:t>cmd</w:t>
      </w:r>
      <w:proofErr w:type="spellEnd"/>
      <w:r w:rsidRPr="003B5BE6">
        <w:rPr>
          <w:b/>
          <w:bCs/>
        </w:rPr>
        <w:t xml:space="preserve"> </w:t>
      </w:r>
      <w:r w:rsidR="00715089">
        <w:t xml:space="preserve">in the Open text box (Figure </w:t>
      </w:r>
      <w:r w:rsidR="00AE1C31">
        <w:t>7</w:t>
      </w:r>
      <w:r w:rsidR="00715089">
        <w:t>)</w:t>
      </w:r>
      <w:r w:rsidR="00AE1C31">
        <w:t>.</w:t>
      </w:r>
    </w:p>
    <w:p w14:paraId="3A808F10" w14:textId="6ACB8CF2" w:rsidR="00715089" w:rsidRDefault="00715089" w:rsidP="00715089">
      <w:pPr>
        <w:ind w:left="360"/>
      </w:pPr>
    </w:p>
    <w:tbl>
      <w:tblPr>
        <w:tblStyle w:val="TableGrid"/>
        <w:tblW w:w="0" w:type="auto"/>
        <w:tblInd w:w="360" w:type="dxa"/>
        <w:tblLook w:val="04A0" w:firstRow="1" w:lastRow="0" w:firstColumn="1" w:lastColumn="0" w:noHBand="0" w:noVBand="1"/>
      </w:tblPr>
      <w:tblGrid>
        <w:gridCol w:w="8990"/>
      </w:tblGrid>
      <w:tr w:rsidR="00715089" w14:paraId="4E5A1D50" w14:textId="77777777" w:rsidTr="00715089">
        <w:tc>
          <w:tcPr>
            <w:tcW w:w="9350" w:type="dxa"/>
          </w:tcPr>
          <w:p w14:paraId="7BDC529C" w14:textId="38EEA359" w:rsidR="00715089" w:rsidRDefault="00715089" w:rsidP="00715089">
            <w:pPr>
              <w:jc w:val="center"/>
            </w:pPr>
            <w:r>
              <w:rPr>
                <w:noProof/>
              </w:rPr>
              <mc:AlternateContent>
                <mc:Choice Requires="wps">
                  <w:drawing>
                    <wp:anchor distT="0" distB="0" distL="114300" distR="114300" simplePos="0" relativeHeight="251660288" behindDoc="0" locked="0" layoutInCell="1" allowOverlap="1" wp14:anchorId="11BF2396" wp14:editId="2C1A8CBF">
                      <wp:simplePos x="0" y="0"/>
                      <wp:positionH relativeFrom="column">
                        <wp:posOffset>775970</wp:posOffset>
                      </wp:positionH>
                      <wp:positionV relativeFrom="paragraph">
                        <wp:posOffset>2155825</wp:posOffset>
                      </wp:positionV>
                      <wp:extent cx="466725" cy="485775"/>
                      <wp:effectExtent l="0" t="0" r="28575" b="28575"/>
                      <wp:wrapNone/>
                      <wp:docPr id="11" name="Oval 11"/>
                      <wp:cNvGraphicFramePr/>
                      <a:graphic xmlns:a="http://schemas.openxmlformats.org/drawingml/2006/main">
                        <a:graphicData uri="http://schemas.microsoft.com/office/word/2010/wordprocessingShape">
                          <wps:wsp>
                            <wps:cNvSpPr/>
                            <wps:spPr>
                              <a:xfrm>
                                <a:off x="0" y="0"/>
                                <a:ext cx="466725" cy="48577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1059B18" id="Oval 11" o:spid="_x0000_s1026" style="position:absolute;margin-left:61.1pt;margin-top:169.75pt;width:36.75pt;height:3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" filled="f" strokecolor="red" strokeweight="1pt">
                      <v:stroke joinstyle="miter"/>
                    </v:oval>
                  </w:pict>
                </mc:Fallback>
              </mc:AlternateContent>
            </w:r>
            <w:r>
              <w:rPr>
                <w:noProof/>
              </w:rPr>
              <w:drawing>
                <wp:inline distT="0" distB="0" distL="0" distR="0" wp14:anchorId="27B13CA5" wp14:editId="10DA19B3">
                  <wp:extent cx="3981450" cy="2590800"/>
                  <wp:effectExtent l="0" t="0" r="0" b="0"/>
                  <wp:docPr id="10" name="Picture 1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 application&#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3981450" cy="2590800"/>
                          </a:xfrm>
                          <a:prstGeom prst="rect">
                            <a:avLst/>
                          </a:prstGeom>
                        </pic:spPr>
                      </pic:pic>
                    </a:graphicData>
                  </a:graphic>
                </wp:inline>
              </w:drawing>
            </w:r>
          </w:p>
        </w:tc>
      </w:tr>
      <w:tr w:rsidR="00715089" w14:paraId="51A47848" w14:textId="77777777" w:rsidTr="00715089">
        <w:tc>
          <w:tcPr>
            <w:tcW w:w="9350" w:type="dxa"/>
          </w:tcPr>
          <w:p w14:paraId="72235C9A" w14:textId="66211B80" w:rsidR="00715089" w:rsidRPr="00715089" w:rsidRDefault="00715089" w:rsidP="00715089">
            <w:pPr>
              <w:rPr>
                <w:b/>
                <w:bCs/>
              </w:rPr>
            </w:pPr>
            <w:r>
              <w:rPr>
                <w:b/>
                <w:bCs/>
              </w:rPr>
              <w:t xml:space="preserve">Figure </w:t>
            </w:r>
            <w:r w:rsidR="00AE1C31">
              <w:rPr>
                <w:b/>
                <w:bCs/>
              </w:rPr>
              <w:t>7</w:t>
            </w:r>
            <w:r>
              <w:rPr>
                <w:b/>
                <w:bCs/>
              </w:rPr>
              <w:t xml:space="preserve">. </w:t>
            </w:r>
            <w:r w:rsidR="00C0254B">
              <w:rPr>
                <w:b/>
                <w:bCs/>
              </w:rPr>
              <w:t>B</w:t>
            </w:r>
            <w:r>
              <w:rPr>
                <w:b/>
                <w:bCs/>
              </w:rPr>
              <w:t>ring up a Windows command line window.</w:t>
            </w:r>
          </w:p>
        </w:tc>
      </w:tr>
    </w:tbl>
    <w:p w14:paraId="5CF0999C" w14:textId="794943AF" w:rsidR="00715089" w:rsidRDefault="00715089" w:rsidP="00715089">
      <w:pPr>
        <w:ind w:left="360"/>
      </w:pPr>
      <w:r>
        <w:rPr>
          <w:noProof/>
        </w:rPr>
        <mc:AlternateContent>
          <mc:Choice Requires="wps">
            <w:drawing>
              <wp:anchor distT="45720" distB="45720" distL="114300" distR="114300" simplePos="0" relativeHeight="251662336" behindDoc="0" locked="0" layoutInCell="1" allowOverlap="1" wp14:anchorId="015D37DA" wp14:editId="66191030">
                <wp:simplePos x="0" y="0"/>
                <wp:positionH relativeFrom="column">
                  <wp:posOffset>133350</wp:posOffset>
                </wp:positionH>
                <wp:positionV relativeFrom="paragraph">
                  <wp:posOffset>125095</wp:posOffset>
                </wp:positionV>
                <wp:extent cx="1914525" cy="42862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4525" cy="428625"/>
                        </a:xfrm>
                        <a:prstGeom prst="rect">
                          <a:avLst/>
                        </a:prstGeom>
                        <a:solidFill>
                          <a:srgbClr val="FFFFFF"/>
                        </a:solidFill>
                        <a:ln w="9525">
                          <a:solidFill>
                            <a:srgbClr val="000000"/>
                          </a:solidFill>
                          <a:miter lim="800000"/>
                          <a:headEnd/>
                          <a:tailEnd/>
                        </a:ln>
                      </wps:spPr>
                      <wps:txbx>
                        <w:txbxContent>
                          <w:p w14:paraId="472E066F" w14:textId="59FF35D9" w:rsidR="00715089" w:rsidRDefault="00715089">
                            <w:r>
                              <w:t>Right-click and select Run in the menu.</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5D37DA" id="_x0000_t202" coordsize="21600,21600" o:spt="202" path="m,l,21600r21600,l21600,xe">
                <v:stroke joinstyle="miter"/>
                <v:path gradientshapeok="t" o:connecttype="rect"/>
              </v:shapetype>
              <v:shape id="Text Box 2" o:spid="_x0000_s1026" type="#_x0000_t202" style="position:absolute;left:0;text-align:left;margin-left:10.5pt;margin-top:9.85pt;width:150.75pt;height:33.7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">
                <v:textbox>
                  <w:txbxContent>
                    <w:p w14:paraId="472E066F" w14:textId="59FF35D9" w:rsidR="00715089" w:rsidRDefault="00715089">
                      <w:r>
                        <w:t>Right-click and select Run in the menu.</w:t>
                      </w:r>
                    </w:p>
                  </w:txbxContent>
                </v:textbox>
                <w10:wrap type="square"/>
              </v:shape>
            </w:pict>
          </mc:Fallback>
        </mc:AlternateContent>
      </w:r>
    </w:p>
    <w:p w14:paraId="47D059ED" w14:textId="7F70C78E" w:rsidR="00715089" w:rsidRDefault="00715089" w:rsidP="00715089"/>
    <w:p w14:paraId="24A48AB3" w14:textId="5769AF18" w:rsidR="00715089" w:rsidRDefault="00715089" w:rsidP="00715089"/>
    <w:p w14:paraId="0C6F2328" w14:textId="1CED02F8" w:rsidR="00715089" w:rsidRDefault="006B6E42" w:rsidP="00715089">
      <w:pPr>
        <w:pStyle w:val="ListParagraph"/>
        <w:numPr>
          <w:ilvl w:val="0"/>
          <w:numId w:val="7"/>
        </w:numPr>
      </w:pPr>
      <w:r>
        <w:t xml:space="preserve">If WSL is not currently installed and running on your system, </w:t>
      </w:r>
      <w:r w:rsidR="00715089">
        <w:t xml:space="preserve">enter </w:t>
      </w:r>
      <w:proofErr w:type="spellStart"/>
      <w:r w:rsidR="00715089" w:rsidRPr="002B2795">
        <w:rPr>
          <w:b/>
          <w:bCs/>
        </w:rPr>
        <w:t>wsl</w:t>
      </w:r>
      <w:proofErr w:type="spellEnd"/>
      <w:r w:rsidR="002B2795" w:rsidRPr="002B2795">
        <w:rPr>
          <w:b/>
          <w:bCs/>
        </w:rPr>
        <w:t xml:space="preserve"> –install -d Ubuntu</w:t>
      </w:r>
      <w:r>
        <w:rPr>
          <w:b/>
          <w:bCs/>
        </w:rPr>
        <w:t xml:space="preserve"> </w:t>
      </w:r>
      <w:r>
        <w:t>at the Windows command prompt</w:t>
      </w:r>
      <w:r w:rsidR="002B2795">
        <w:rPr>
          <w:b/>
          <w:bCs/>
        </w:rPr>
        <w:t>.</w:t>
      </w:r>
      <w:r w:rsidR="002B2795">
        <w:t xml:space="preserve"> </w:t>
      </w:r>
      <w:r>
        <w:t>A</w:t>
      </w:r>
      <w:r w:rsidR="002B2795">
        <w:t>ll the required Windows and Ubuntu components will be downloaded and installed. Any distribution can be specified; for the purposes of this installation procedure, Ubuntu was chosen as the Linux distribution. If a message upon completion of the installation requests a system reboot, go ahead and reboot</w:t>
      </w:r>
      <w:r w:rsidR="003E308B">
        <w:t>; this will be needed to establish all the changes made to the system (e.g. new processes to run at startup, etc.).</w:t>
      </w:r>
    </w:p>
    <w:p w14:paraId="4B979279" w14:textId="04F719C3" w:rsidR="009775DE" w:rsidRDefault="009775DE" w:rsidP="009775DE">
      <w:pPr>
        <w:pStyle w:val="ListParagraph"/>
        <w:numPr>
          <w:ilvl w:val="1"/>
          <w:numId w:val="7"/>
        </w:numPr>
      </w:pPr>
      <w:r>
        <w:t xml:space="preserve">If WSL has already been installed and set up (including having an assigned Linux username and password), simply enter </w:t>
      </w:r>
      <w:proofErr w:type="spellStart"/>
      <w:r w:rsidRPr="009775DE">
        <w:rPr>
          <w:b/>
          <w:bCs/>
        </w:rPr>
        <w:t>wsl</w:t>
      </w:r>
      <w:proofErr w:type="spellEnd"/>
      <w:r>
        <w:t xml:space="preserve"> at the Windows command prompt. The next step can be skipped.</w:t>
      </w:r>
    </w:p>
    <w:p w14:paraId="1869F212" w14:textId="01DA8399" w:rsidR="002B2795" w:rsidRDefault="002B2795" w:rsidP="002B2795"/>
    <w:p w14:paraId="36F728B3" w14:textId="3BA99BB1" w:rsidR="002B2795" w:rsidRDefault="002B2795" w:rsidP="002B2795">
      <w:pPr>
        <w:pStyle w:val="ListParagraph"/>
        <w:numPr>
          <w:ilvl w:val="0"/>
          <w:numId w:val="7"/>
        </w:numPr>
      </w:pPr>
      <w:r>
        <w:t>Once the WSL main installation and Linux setup has completed, you will be asked to enter a Linux username and password.</w:t>
      </w:r>
      <w:r w:rsidR="0071184A">
        <w:t xml:space="preserve"> Do so; it’s recommended that users have a separate account </w:t>
      </w:r>
      <w:r w:rsidR="003E308B">
        <w:t>to access the system as needed.</w:t>
      </w:r>
    </w:p>
    <w:p w14:paraId="396B69AB" w14:textId="77777777" w:rsidR="0071184A" w:rsidRDefault="0071184A" w:rsidP="0071184A">
      <w:pPr>
        <w:pStyle w:val="ListParagraph"/>
      </w:pPr>
    </w:p>
    <w:p w14:paraId="3A571272" w14:textId="1E8DA463" w:rsidR="0071184A" w:rsidRDefault="0071184A" w:rsidP="002B2795">
      <w:pPr>
        <w:pStyle w:val="ListParagraph"/>
        <w:numPr>
          <w:ilvl w:val="0"/>
          <w:numId w:val="7"/>
        </w:numPr>
      </w:pPr>
      <w:r>
        <w:t xml:space="preserve">After setting up your username and password, check to see if any Linux components need to be updated. Do this by entering </w:t>
      </w:r>
      <w:proofErr w:type="spellStart"/>
      <w:r w:rsidRPr="0071184A">
        <w:rPr>
          <w:b/>
          <w:bCs/>
        </w:rPr>
        <w:t>sudo</w:t>
      </w:r>
      <w:proofErr w:type="spellEnd"/>
      <w:r w:rsidRPr="0071184A">
        <w:rPr>
          <w:b/>
          <w:bCs/>
        </w:rPr>
        <w:t xml:space="preserve"> apt update</w:t>
      </w:r>
      <w:r>
        <w:t xml:space="preserve"> at the Linux command prompt, entering </w:t>
      </w:r>
      <w:r w:rsidR="009775DE">
        <w:t>your Linux password</w:t>
      </w:r>
      <w:r>
        <w:t xml:space="preserve">, </w:t>
      </w:r>
      <w:r w:rsidR="009775DE">
        <w:t>then</w:t>
      </w:r>
      <w:r>
        <w:t xml:space="preserve"> entering </w:t>
      </w:r>
      <w:proofErr w:type="spellStart"/>
      <w:r w:rsidRPr="0071184A">
        <w:rPr>
          <w:b/>
          <w:bCs/>
        </w:rPr>
        <w:t>sudo</w:t>
      </w:r>
      <w:proofErr w:type="spellEnd"/>
      <w:r w:rsidRPr="0071184A">
        <w:rPr>
          <w:b/>
          <w:bCs/>
        </w:rPr>
        <w:t xml:space="preserve"> apt upgrade</w:t>
      </w:r>
      <w:r>
        <w:t xml:space="preserve"> at the command prompt. The </w:t>
      </w:r>
      <w:proofErr w:type="spellStart"/>
      <w:r w:rsidRPr="0071184A">
        <w:rPr>
          <w:b/>
          <w:bCs/>
        </w:rPr>
        <w:t>sudo</w:t>
      </w:r>
      <w:proofErr w:type="spellEnd"/>
      <w:r>
        <w:t xml:space="preserve"> part of the update and upgrade commands provides temporary root-level credentials without having to log in as root; this allows sensitive administrative tasks to be done by “trusted” non-root users. </w:t>
      </w:r>
      <w:r w:rsidR="003E308B">
        <w:t xml:space="preserve">Once the list of component updates has been generated, a yes/no prompt will appear requesting permission to download and install the updates. Enter </w:t>
      </w:r>
      <w:r w:rsidR="003E308B" w:rsidRPr="003E308B">
        <w:rPr>
          <w:b/>
          <w:bCs/>
        </w:rPr>
        <w:t>y</w:t>
      </w:r>
      <w:r w:rsidR="003E308B">
        <w:t xml:space="preserve"> (or yes) at the command prompt to enable updating.</w:t>
      </w:r>
    </w:p>
    <w:p w14:paraId="5F760328" w14:textId="77777777" w:rsidR="003E308B" w:rsidRDefault="003E308B" w:rsidP="003E308B">
      <w:pPr>
        <w:pStyle w:val="ListParagraph"/>
      </w:pPr>
    </w:p>
    <w:p w14:paraId="1E9F4710" w14:textId="3B085C50" w:rsidR="003E308B" w:rsidRDefault="003E308B" w:rsidP="003E308B">
      <w:pPr>
        <w:pStyle w:val="ListParagraph"/>
        <w:numPr>
          <w:ilvl w:val="0"/>
          <w:numId w:val="7"/>
        </w:numPr>
      </w:pPr>
      <w:r>
        <w:t xml:space="preserve">At the command prompt, enter </w:t>
      </w:r>
      <w:r w:rsidRPr="003E308B">
        <w:rPr>
          <w:b/>
          <w:bCs/>
        </w:rPr>
        <w:t>cd ~</w:t>
      </w:r>
      <w:r>
        <w:t xml:space="preserve"> to switch to your home Linux directory (Figure </w:t>
      </w:r>
      <w:r w:rsidR="00AE1C31">
        <w:t>8</w:t>
      </w:r>
      <w:r>
        <w:t>).</w:t>
      </w:r>
    </w:p>
    <w:p w14:paraId="3157C3FC" w14:textId="21679D8F" w:rsidR="003E308B" w:rsidRDefault="003E308B" w:rsidP="003E308B">
      <w:pPr>
        <w:ind w:left="360"/>
      </w:pPr>
    </w:p>
    <w:tbl>
      <w:tblPr>
        <w:tblStyle w:val="TableGrid"/>
        <w:tblW w:w="0" w:type="auto"/>
        <w:tblInd w:w="360" w:type="dxa"/>
        <w:tblLook w:val="04A0" w:firstRow="1" w:lastRow="0" w:firstColumn="1" w:lastColumn="0" w:noHBand="0" w:noVBand="1"/>
      </w:tblPr>
      <w:tblGrid>
        <w:gridCol w:w="8990"/>
      </w:tblGrid>
      <w:tr w:rsidR="003E308B" w14:paraId="6CE6925E" w14:textId="77777777" w:rsidTr="003E308B">
        <w:tc>
          <w:tcPr>
            <w:tcW w:w="9350" w:type="dxa"/>
          </w:tcPr>
          <w:p w14:paraId="0614F423" w14:textId="66D64ECF" w:rsidR="003E308B" w:rsidRDefault="00852416" w:rsidP="003E308B">
            <w:pPr>
              <w:jc w:val="center"/>
            </w:pPr>
            <w:r>
              <w:rPr>
                <w:noProof/>
              </w:rPr>
              <w:drawing>
                <wp:inline distT="0" distB="0" distL="0" distR="0" wp14:anchorId="469A4E5D" wp14:editId="26E87D62">
                  <wp:extent cx="5943600" cy="3105785"/>
                  <wp:effectExtent l="0" t="0" r="0" b="0"/>
                  <wp:docPr id="12" name="Picture 1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Tex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3105785"/>
                          </a:xfrm>
                          <a:prstGeom prst="rect">
                            <a:avLst/>
                          </a:prstGeom>
                        </pic:spPr>
                      </pic:pic>
                    </a:graphicData>
                  </a:graphic>
                </wp:inline>
              </w:drawing>
            </w:r>
          </w:p>
        </w:tc>
      </w:tr>
      <w:tr w:rsidR="003E308B" w14:paraId="1F4A8E00" w14:textId="77777777" w:rsidTr="003E308B">
        <w:tc>
          <w:tcPr>
            <w:tcW w:w="9350" w:type="dxa"/>
          </w:tcPr>
          <w:p w14:paraId="648A0E11" w14:textId="585F7B64" w:rsidR="003E308B" w:rsidRPr="003E308B" w:rsidRDefault="003E308B" w:rsidP="003E308B">
            <w:pPr>
              <w:rPr>
                <w:b/>
                <w:bCs/>
              </w:rPr>
            </w:pPr>
            <w:r w:rsidRPr="003E308B">
              <w:rPr>
                <w:b/>
                <w:bCs/>
              </w:rPr>
              <w:t>Figure</w:t>
            </w:r>
            <w:r w:rsidR="00C0254B">
              <w:rPr>
                <w:b/>
                <w:bCs/>
              </w:rPr>
              <w:t xml:space="preserve"> </w:t>
            </w:r>
            <w:r w:rsidR="00AE1C31">
              <w:rPr>
                <w:b/>
                <w:bCs/>
              </w:rPr>
              <w:t>8</w:t>
            </w:r>
            <w:r w:rsidR="00852416">
              <w:rPr>
                <w:b/>
                <w:bCs/>
              </w:rPr>
              <w:t xml:space="preserve">. Switch to </w:t>
            </w:r>
            <w:r w:rsidR="00861A39">
              <w:rPr>
                <w:b/>
                <w:bCs/>
              </w:rPr>
              <w:t>your Linux home directory</w:t>
            </w:r>
            <w:r w:rsidR="00852416">
              <w:rPr>
                <w:b/>
                <w:bCs/>
              </w:rPr>
              <w:t xml:space="preserve">. As </w:t>
            </w:r>
            <w:r w:rsidR="00C0254B">
              <w:rPr>
                <w:b/>
                <w:bCs/>
              </w:rPr>
              <w:t>with the Windows installation described earlier</w:t>
            </w:r>
            <w:r w:rsidR="00852416">
              <w:rPr>
                <w:b/>
                <w:bCs/>
              </w:rPr>
              <w:t xml:space="preserve">, (base) indicates a system-level </w:t>
            </w:r>
            <w:proofErr w:type="spellStart"/>
            <w:r w:rsidR="00852416">
              <w:rPr>
                <w:b/>
                <w:bCs/>
              </w:rPr>
              <w:t>conda</w:t>
            </w:r>
            <w:proofErr w:type="spellEnd"/>
            <w:r w:rsidR="00852416">
              <w:rPr>
                <w:b/>
                <w:bCs/>
              </w:rPr>
              <w:t xml:space="preserve"> environment is active. The following “</w:t>
            </w:r>
            <w:proofErr w:type="spellStart"/>
            <w:r w:rsidR="00852416">
              <w:rPr>
                <w:b/>
                <w:bCs/>
              </w:rPr>
              <w:t>pwd</w:t>
            </w:r>
            <w:proofErr w:type="spellEnd"/>
            <w:r w:rsidR="00852416">
              <w:rPr>
                <w:b/>
                <w:bCs/>
              </w:rPr>
              <w:t>” command displays the current (or “working”) directory.</w:t>
            </w:r>
          </w:p>
        </w:tc>
      </w:tr>
    </w:tbl>
    <w:p w14:paraId="1F1436B7" w14:textId="77777777" w:rsidR="003E308B" w:rsidRDefault="003E308B" w:rsidP="003E308B">
      <w:pPr>
        <w:ind w:left="360"/>
      </w:pPr>
    </w:p>
    <w:p w14:paraId="62433531" w14:textId="77219D9C" w:rsidR="00BA4F42" w:rsidRDefault="00852416" w:rsidP="00BA4F42">
      <w:pPr>
        <w:pStyle w:val="ListParagraph"/>
        <w:numPr>
          <w:ilvl w:val="0"/>
          <w:numId w:val="8"/>
        </w:numPr>
      </w:pPr>
      <w:r>
        <w:t xml:space="preserve">In your home directory, get the Linux </w:t>
      </w:r>
      <w:proofErr w:type="spellStart"/>
      <w:r>
        <w:t>Miniconda</w:t>
      </w:r>
      <w:proofErr w:type="spellEnd"/>
      <w:r>
        <w:t xml:space="preserve"> installer “Miniconda3 Linux 64-bit” from </w:t>
      </w:r>
      <w:hyperlink r:id="rId15" w:history="1">
        <w:r w:rsidRPr="007844BD">
          <w:rPr>
            <w:rStyle w:val="Hyperlink"/>
          </w:rPr>
          <w:t>https://docs.conda.io/en/latest/minconda.html</w:t>
        </w:r>
      </w:hyperlink>
      <w:r>
        <w:t xml:space="preserve">. </w:t>
      </w:r>
      <w:r w:rsidR="009502B0">
        <w:t>If running Linux in a WSL session, y</w:t>
      </w:r>
      <w:r>
        <w:t>ou can do this by downloading th</w:t>
      </w:r>
      <w:r w:rsidR="00BA4F42">
        <w:t>e</w:t>
      </w:r>
      <w:r>
        <w:t xml:space="preserve"> file in Windows</w:t>
      </w:r>
      <w:r w:rsidR="00BA4F42">
        <w:t xml:space="preserve"> and using Windows’ File Manager to copy the file from “Downloads” to your Linux home directory (accessed by clicking on the Linux penguin icon at the bottom of the File Manager filesystem display pane, clicking on the “Ubuntu” folder, clicking on </w:t>
      </w:r>
      <w:r w:rsidR="00BA4F42">
        <w:lastRenderedPageBreak/>
        <w:t xml:space="preserve">the “home” folder, and finally clicking on your particular user home directory). Alternatively, you can download the file directly </w:t>
      </w:r>
      <w:r w:rsidR="00C0254B">
        <w:t>to</w:t>
      </w:r>
      <w:r w:rsidR="00BA4F42">
        <w:t xml:space="preserve"> your Linux home directory by entering the</w:t>
      </w:r>
      <w:r w:rsidR="00C0254B">
        <w:t xml:space="preserve"> command</w:t>
      </w:r>
      <w:r w:rsidR="00BA4F42">
        <w:t xml:space="preserve"> </w:t>
      </w:r>
      <w:proofErr w:type="spellStart"/>
      <w:r w:rsidR="00BA4F42" w:rsidRPr="00BA4F42">
        <w:rPr>
          <w:b/>
          <w:bCs/>
        </w:rPr>
        <w:t>wget</w:t>
      </w:r>
      <w:proofErr w:type="spellEnd"/>
      <w:r w:rsidR="00BA4F42" w:rsidRPr="00BA4F42">
        <w:rPr>
          <w:b/>
          <w:bCs/>
        </w:rPr>
        <w:t xml:space="preserve"> </w:t>
      </w:r>
      <w:hyperlink r:id="rId16" w:history="1">
        <w:r w:rsidR="00BA4F42" w:rsidRPr="007844BD">
          <w:rPr>
            <w:rStyle w:val="Hyperlink"/>
            <w:b/>
            <w:bCs/>
          </w:rPr>
          <w:t>https://repo.anaconda.com/miniconda/Miniconda3-latest-Linux-x86_64.sh</w:t>
        </w:r>
      </w:hyperlink>
      <w:r w:rsidR="00BA4F42">
        <w:rPr>
          <w:b/>
          <w:bCs/>
        </w:rPr>
        <w:t xml:space="preserve"> </w:t>
      </w:r>
      <w:r w:rsidR="00BA4F42">
        <w:t>at the Linux command prompt</w:t>
      </w:r>
      <w:r w:rsidR="00C0254B">
        <w:t xml:space="preserve"> (Figure </w:t>
      </w:r>
      <w:r w:rsidR="00AE1C31">
        <w:t>9</w:t>
      </w:r>
      <w:r w:rsidR="00C0254B">
        <w:t>).</w:t>
      </w:r>
      <w:r w:rsidR="009502B0">
        <w:t xml:space="preserve"> If running on a “native” Linux host, you’ll likely have to use </w:t>
      </w:r>
      <w:proofErr w:type="spellStart"/>
      <w:r w:rsidR="009502B0" w:rsidRPr="009502B0">
        <w:rPr>
          <w:b/>
          <w:bCs/>
        </w:rPr>
        <w:t>wget</w:t>
      </w:r>
      <w:proofErr w:type="spellEnd"/>
      <w:r w:rsidR="009502B0">
        <w:t xml:space="preserve"> retrieval.</w:t>
      </w:r>
    </w:p>
    <w:p w14:paraId="1465C4A5" w14:textId="37D60EF8" w:rsidR="00C0254B" w:rsidRDefault="00C0254B" w:rsidP="00C0254B">
      <w:pPr>
        <w:ind w:left="360"/>
      </w:pPr>
    </w:p>
    <w:tbl>
      <w:tblPr>
        <w:tblStyle w:val="TableGrid"/>
        <w:tblW w:w="0" w:type="auto"/>
        <w:tblInd w:w="360" w:type="dxa"/>
        <w:tblLook w:val="04A0" w:firstRow="1" w:lastRow="0" w:firstColumn="1" w:lastColumn="0" w:noHBand="0" w:noVBand="1"/>
      </w:tblPr>
      <w:tblGrid>
        <w:gridCol w:w="8990"/>
      </w:tblGrid>
      <w:tr w:rsidR="00C0254B" w14:paraId="484B4ED1" w14:textId="77777777" w:rsidTr="00C0254B">
        <w:trPr>
          <w:trHeight w:val="332"/>
        </w:trPr>
        <w:tc>
          <w:tcPr>
            <w:tcW w:w="9350" w:type="dxa"/>
          </w:tcPr>
          <w:p w14:paraId="1831C47B" w14:textId="7D2DCA07" w:rsidR="00C0254B" w:rsidRDefault="00C0254B" w:rsidP="00C0254B">
            <w:pPr>
              <w:jc w:val="center"/>
            </w:pPr>
            <w:r>
              <w:rPr>
                <w:noProof/>
              </w:rPr>
              <w:drawing>
                <wp:inline distT="0" distB="0" distL="0" distR="0" wp14:anchorId="60AC78C9" wp14:editId="2F4C9CAA">
                  <wp:extent cx="5943600" cy="1394460"/>
                  <wp:effectExtent l="0" t="0" r="0" b="0"/>
                  <wp:docPr id="13" name="Picture 13"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tex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5943600" cy="1394460"/>
                          </a:xfrm>
                          <a:prstGeom prst="rect">
                            <a:avLst/>
                          </a:prstGeom>
                        </pic:spPr>
                      </pic:pic>
                    </a:graphicData>
                  </a:graphic>
                </wp:inline>
              </w:drawing>
            </w:r>
          </w:p>
        </w:tc>
      </w:tr>
      <w:tr w:rsidR="00C0254B" w14:paraId="1639EEC8" w14:textId="77777777" w:rsidTr="00C0254B">
        <w:tc>
          <w:tcPr>
            <w:tcW w:w="9350" w:type="dxa"/>
          </w:tcPr>
          <w:p w14:paraId="0C1B813E" w14:textId="4A7000DE" w:rsidR="00C0254B" w:rsidRPr="00C0254B" w:rsidRDefault="00C0254B" w:rsidP="00C0254B">
            <w:pPr>
              <w:rPr>
                <w:b/>
                <w:bCs/>
              </w:rPr>
            </w:pPr>
            <w:r>
              <w:rPr>
                <w:b/>
                <w:bCs/>
              </w:rPr>
              <w:t xml:space="preserve">Figure </w:t>
            </w:r>
            <w:r w:rsidR="00AE1C31">
              <w:rPr>
                <w:b/>
                <w:bCs/>
              </w:rPr>
              <w:t>9</w:t>
            </w:r>
            <w:r>
              <w:rPr>
                <w:b/>
                <w:bCs/>
              </w:rPr>
              <w:t xml:space="preserve">. Retrieving Linux </w:t>
            </w:r>
            <w:proofErr w:type="spellStart"/>
            <w:r>
              <w:rPr>
                <w:b/>
                <w:bCs/>
              </w:rPr>
              <w:t>Miniconda</w:t>
            </w:r>
            <w:proofErr w:type="spellEnd"/>
            <w:r>
              <w:rPr>
                <w:b/>
                <w:bCs/>
              </w:rPr>
              <w:t xml:space="preserve"> installer </w:t>
            </w:r>
            <w:r w:rsidR="00B54E93">
              <w:rPr>
                <w:b/>
                <w:bCs/>
              </w:rPr>
              <w:t>in a native</w:t>
            </w:r>
            <w:r>
              <w:rPr>
                <w:b/>
                <w:bCs/>
              </w:rPr>
              <w:t xml:space="preserve"> Linux</w:t>
            </w:r>
            <w:r w:rsidR="00B54E93">
              <w:rPr>
                <w:b/>
                <w:bCs/>
              </w:rPr>
              <w:t xml:space="preserve"> or </w:t>
            </w:r>
            <w:r>
              <w:rPr>
                <w:b/>
                <w:bCs/>
              </w:rPr>
              <w:t>WSL session using ‘</w:t>
            </w:r>
            <w:proofErr w:type="spellStart"/>
            <w:r>
              <w:rPr>
                <w:b/>
                <w:bCs/>
              </w:rPr>
              <w:t>wget</w:t>
            </w:r>
            <w:proofErr w:type="spellEnd"/>
            <w:r>
              <w:rPr>
                <w:b/>
                <w:bCs/>
              </w:rPr>
              <w:t>’ command.</w:t>
            </w:r>
          </w:p>
        </w:tc>
      </w:tr>
    </w:tbl>
    <w:p w14:paraId="2A09125E" w14:textId="77777777" w:rsidR="00C0254B" w:rsidRDefault="00C0254B" w:rsidP="00C0254B">
      <w:pPr>
        <w:ind w:left="360"/>
      </w:pPr>
    </w:p>
    <w:p w14:paraId="669C9FB4" w14:textId="502BFC35" w:rsidR="003E308B" w:rsidRDefault="00C0254B" w:rsidP="00852416">
      <w:pPr>
        <w:pStyle w:val="ListParagraph"/>
        <w:numPr>
          <w:ilvl w:val="0"/>
          <w:numId w:val="8"/>
        </w:numPr>
      </w:pPr>
      <w:r>
        <w:t xml:space="preserve">At the Linux command prompt, enter </w:t>
      </w:r>
      <w:r w:rsidRPr="00C0254B">
        <w:rPr>
          <w:b/>
          <w:bCs/>
        </w:rPr>
        <w:t>bash Miniconda3-latest-Linux-x86_64.sh</w:t>
      </w:r>
      <w:r>
        <w:t xml:space="preserve"> to run the installation script.</w:t>
      </w:r>
      <w:r w:rsidR="00297C40">
        <w:t xml:space="preserve"> Additional details on installing </w:t>
      </w:r>
      <w:proofErr w:type="spellStart"/>
      <w:r w:rsidR="00297C40">
        <w:t>Miniconda</w:t>
      </w:r>
      <w:proofErr w:type="spellEnd"/>
      <w:r w:rsidR="00297C40">
        <w:t xml:space="preserve"> on Linux systems </w:t>
      </w:r>
      <w:r w:rsidR="009F29E3">
        <w:t>can be</w:t>
      </w:r>
      <w:r w:rsidR="00297C40">
        <w:t xml:space="preserve"> found in the </w:t>
      </w:r>
      <w:r w:rsidR="008B5A33">
        <w:t>web page accessed by the l</w:t>
      </w:r>
      <w:r w:rsidR="00297C40">
        <w:t xml:space="preserve">ink contained in the </w:t>
      </w:r>
      <w:r w:rsidR="008B5A33">
        <w:t xml:space="preserve">ancillary text file </w:t>
      </w:r>
      <w:r w:rsidR="008B5A33" w:rsidRPr="008B5A33">
        <w:rPr>
          <w:b/>
          <w:bCs/>
        </w:rPr>
        <w:t>“link_to_linux_miniconda_installation_procedure.txt”</w:t>
      </w:r>
      <w:r w:rsidR="008B5A33">
        <w:t>, located in the PyCMAC</w:t>
      </w:r>
      <w:r w:rsidR="006B6E42">
        <w:t>V11</w:t>
      </w:r>
      <w:r w:rsidR="008B5A33">
        <w:t xml:space="preserve"> main folder.</w:t>
      </w:r>
    </w:p>
    <w:p w14:paraId="746C205B" w14:textId="77777777" w:rsidR="003F268C" w:rsidRDefault="003F268C" w:rsidP="003F268C">
      <w:pPr>
        <w:pStyle w:val="ListParagraph"/>
      </w:pPr>
    </w:p>
    <w:p w14:paraId="673B5673" w14:textId="71982263" w:rsidR="00297C40" w:rsidRDefault="00297C40" w:rsidP="00297C40">
      <w:pPr>
        <w:pStyle w:val="ListParagraph"/>
        <w:numPr>
          <w:ilvl w:val="0"/>
          <w:numId w:val="8"/>
        </w:numPr>
      </w:pPr>
      <w:r>
        <w:t xml:space="preserve">Once </w:t>
      </w:r>
      <w:proofErr w:type="spellStart"/>
      <w:r>
        <w:t>conda</w:t>
      </w:r>
      <w:proofErr w:type="spellEnd"/>
      <w:r>
        <w:t xml:space="preserve"> has been installed, check to see if it needs updating by entering </w:t>
      </w:r>
      <w:proofErr w:type="spellStart"/>
      <w:r w:rsidRPr="00297C40">
        <w:rPr>
          <w:b/>
          <w:bCs/>
        </w:rPr>
        <w:t>conda</w:t>
      </w:r>
      <w:proofErr w:type="spellEnd"/>
      <w:r w:rsidRPr="00297C40">
        <w:rPr>
          <w:b/>
          <w:bCs/>
        </w:rPr>
        <w:t xml:space="preserve"> update </w:t>
      </w:r>
      <w:proofErr w:type="spellStart"/>
      <w:r w:rsidRPr="00297C40">
        <w:rPr>
          <w:b/>
          <w:bCs/>
        </w:rPr>
        <w:t>conda</w:t>
      </w:r>
      <w:proofErr w:type="spellEnd"/>
      <w:r>
        <w:t xml:space="preserve"> at the Linux command prompt. This step is identical to the step for upgrading the Windows version of </w:t>
      </w:r>
      <w:proofErr w:type="spellStart"/>
      <w:r>
        <w:t>conda</w:t>
      </w:r>
      <w:proofErr w:type="spellEnd"/>
      <w:r>
        <w:t>.</w:t>
      </w:r>
    </w:p>
    <w:p w14:paraId="0161D6C9" w14:textId="77777777" w:rsidR="003F268C" w:rsidRDefault="003F268C" w:rsidP="003F268C">
      <w:pPr>
        <w:pStyle w:val="ListParagraph"/>
      </w:pPr>
    </w:p>
    <w:p w14:paraId="09E1B061" w14:textId="687F4303" w:rsidR="006B6E42" w:rsidRDefault="006B6E42" w:rsidP="006B6E42">
      <w:pPr>
        <w:pStyle w:val="ListParagraph"/>
        <w:numPr>
          <w:ilvl w:val="0"/>
          <w:numId w:val="8"/>
        </w:numPr>
      </w:pPr>
      <w:r>
        <w:t xml:space="preserve">Enter </w:t>
      </w:r>
      <w:proofErr w:type="spellStart"/>
      <w:r w:rsidRPr="006B6E42">
        <w:rPr>
          <w:b/>
          <w:bCs/>
        </w:rPr>
        <w:t>conda</w:t>
      </w:r>
      <w:proofErr w:type="spellEnd"/>
      <w:r w:rsidRPr="006B6E42">
        <w:rPr>
          <w:b/>
          <w:bCs/>
        </w:rPr>
        <w:t xml:space="preserve"> create –name </w:t>
      </w:r>
      <w:r w:rsidR="00091AF9">
        <w:rPr>
          <w:b/>
          <w:bCs/>
        </w:rPr>
        <w:t>&lt;name-of-virtual-environment&gt;</w:t>
      </w:r>
      <w:r w:rsidRPr="006B6E42">
        <w:rPr>
          <w:b/>
          <w:bCs/>
        </w:rPr>
        <w:t xml:space="preserve"> </w:t>
      </w:r>
      <w:r>
        <w:t xml:space="preserve">at the </w:t>
      </w:r>
      <w:proofErr w:type="spellStart"/>
      <w:r>
        <w:t>miniconda</w:t>
      </w:r>
      <w:proofErr w:type="spellEnd"/>
      <w:r>
        <w:t xml:space="preserve"> command prompt to create a virtual environment. This step is identical to the step creating the virtual environment in the Windows setup procedure. When created switch to this environment by entering </w:t>
      </w:r>
      <w:proofErr w:type="spellStart"/>
      <w:r w:rsidRPr="006B6E42">
        <w:rPr>
          <w:b/>
          <w:bCs/>
        </w:rPr>
        <w:t>conda</w:t>
      </w:r>
      <w:proofErr w:type="spellEnd"/>
      <w:r w:rsidRPr="006B6E42">
        <w:rPr>
          <w:b/>
          <w:bCs/>
        </w:rPr>
        <w:t xml:space="preserve"> activate cmacv11_env</w:t>
      </w:r>
      <w:r>
        <w:t>.</w:t>
      </w:r>
    </w:p>
    <w:p w14:paraId="4EA0B5B5" w14:textId="77777777" w:rsidR="003F268C" w:rsidRDefault="003F268C" w:rsidP="003F268C">
      <w:pPr>
        <w:pStyle w:val="ListParagraph"/>
      </w:pPr>
    </w:p>
    <w:p w14:paraId="5569AF9C" w14:textId="641C4F82" w:rsidR="003F268C" w:rsidRDefault="00C07139" w:rsidP="00091AF9">
      <w:pPr>
        <w:pStyle w:val="ListParagraph"/>
        <w:numPr>
          <w:ilvl w:val="0"/>
          <w:numId w:val="8"/>
        </w:numPr>
      </w:pPr>
      <w:r>
        <w:t xml:space="preserve">Install the </w:t>
      </w:r>
      <w:r w:rsidR="00091AF9" w:rsidRPr="00091AF9">
        <w:rPr>
          <w:b/>
          <w:bCs/>
        </w:rPr>
        <w:t>“numpy”</w:t>
      </w:r>
      <w:r w:rsidR="00091AF9">
        <w:t xml:space="preserve"> and </w:t>
      </w:r>
      <w:r w:rsidRPr="00C07139">
        <w:rPr>
          <w:b/>
          <w:bCs/>
        </w:rPr>
        <w:t>“gdal”</w:t>
      </w:r>
      <w:r>
        <w:t xml:space="preserve"> </w:t>
      </w:r>
      <w:r w:rsidR="001621C3">
        <w:t>packages</w:t>
      </w:r>
      <w:r>
        <w:t xml:space="preserve"> as described earlier by entering </w:t>
      </w:r>
      <w:proofErr w:type="spellStart"/>
      <w:r w:rsidRPr="00C07139">
        <w:rPr>
          <w:b/>
          <w:bCs/>
        </w:rPr>
        <w:t>conda</w:t>
      </w:r>
      <w:proofErr w:type="spellEnd"/>
      <w:r w:rsidRPr="00C07139">
        <w:rPr>
          <w:b/>
          <w:bCs/>
        </w:rPr>
        <w:t xml:space="preserve"> install &lt;</w:t>
      </w:r>
      <w:proofErr w:type="spellStart"/>
      <w:r w:rsidR="001621C3">
        <w:rPr>
          <w:b/>
          <w:bCs/>
        </w:rPr>
        <w:t>package</w:t>
      </w:r>
      <w:r w:rsidRPr="00C07139">
        <w:rPr>
          <w:b/>
          <w:bCs/>
        </w:rPr>
        <w:t>_name</w:t>
      </w:r>
      <w:proofErr w:type="spellEnd"/>
      <w:r w:rsidRPr="00C07139">
        <w:rPr>
          <w:b/>
          <w:bCs/>
        </w:rPr>
        <w:t>&gt;</w:t>
      </w:r>
      <w:r>
        <w:t xml:space="preserve"> at the command prompt. Test each installation following the same procedure as described earlier (i.e. start a python session by entering </w:t>
      </w:r>
      <w:r w:rsidRPr="00C07139">
        <w:rPr>
          <w:b/>
          <w:bCs/>
        </w:rPr>
        <w:t>python</w:t>
      </w:r>
      <w:r>
        <w:t xml:space="preserve"> at the command prompt, then importing the module</w:t>
      </w:r>
      <w:r w:rsidR="00BF5BE2">
        <w:t xml:space="preserve"> with the import command as described</w:t>
      </w:r>
      <w:r>
        <w:t>).</w:t>
      </w:r>
    </w:p>
    <w:p w14:paraId="5B15D43C" w14:textId="77777777" w:rsidR="00091AF9" w:rsidRDefault="00091AF9" w:rsidP="00091AF9">
      <w:pPr>
        <w:pStyle w:val="ListParagraph"/>
      </w:pPr>
    </w:p>
    <w:p w14:paraId="28052859" w14:textId="6A73EA01" w:rsidR="00CF305E" w:rsidRDefault="001174B1" w:rsidP="00C8280B">
      <w:pPr>
        <w:pStyle w:val="ListParagraph"/>
        <w:numPr>
          <w:ilvl w:val="0"/>
          <w:numId w:val="8"/>
        </w:numPr>
      </w:pPr>
      <w:r>
        <w:t xml:space="preserve">In a Linux text editor (e.g. vi/vim, </w:t>
      </w:r>
      <w:proofErr w:type="spellStart"/>
      <w:r>
        <w:t>cmacs</w:t>
      </w:r>
      <w:proofErr w:type="spellEnd"/>
      <w:r>
        <w:t xml:space="preserve">, etc.), </w:t>
      </w:r>
      <w:r w:rsidR="00091AF9">
        <w:t xml:space="preserve">prepare the main source file “AddS2NodataBorder.py” for running by specifying the </w:t>
      </w:r>
      <w:r w:rsidR="006E2178">
        <w:t>&lt;</w:t>
      </w:r>
      <w:proofErr w:type="spellStart"/>
      <w:r w:rsidR="006E2178" w:rsidRPr="00AE1C31">
        <w:rPr>
          <w:b/>
          <w:bCs/>
          <w:i/>
          <w:iCs/>
        </w:rPr>
        <w:t>image_basename</w:t>
      </w:r>
      <w:proofErr w:type="spellEnd"/>
      <w:r w:rsidR="006E2178">
        <w:t xml:space="preserve">&gt;, </w:t>
      </w:r>
      <w:r w:rsidR="006E2178" w:rsidRPr="006E2178">
        <w:rPr>
          <w:b/>
          <w:bCs/>
          <w:i/>
          <w:iCs/>
        </w:rPr>
        <w:t>&lt;</w:t>
      </w:r>
      <w:proofErr w:type="spellStart"/>
      <w:r w:rsidR="006E2178" w:rsidRPr="006E2178">
        <w:rPr>
          <w:b/>
          <w:bCs/>
          <w:i/>
          <w:iCs/>
        </w:rPr>
        <w:t>full_input_file_path</w:t>
      </w:r>
      <w:proofErr w:type="spellEnd"/>
      <w:r w:rsidR="006E2178" w:rsidRPr="006E2178">
        <w:rPr>
          <w:b/>
          <w:bCs/>
          <w:i/>
          <w:iCs/>
        </w:rPr>
        <w:t>&gt;</w:t>
      </w:r>
      <w:r w:rsidR="006E2178">
        <w:t xml:space="preserve">, </w:t>
      </w:r>
      <w:r w:rsidR="006E2178" w:rsidRPr="006E2178">
        <w:rPr>
          <w:b/>
          <w:bCs/>
          <w:i/>
          <w:iCs/>
        </w:rPr>
        <w:t>&lt;</w:t>
      </w:r>
      <w:proofErr w:type="spellStart"/>
      <w:r w:rsidR="006E2178" w:rsidRPr="006E2178">
        <w:rPr>
          <w:b/>
          <w:bCs/>
          <w:i/>
          <w:iCs/>
        </w:rPr>
        <w:t>full_output_file_path</w:t>
      </w:r>
      <w:proofErr w:type="spellEnd"/>
      <w:r w:rsidR="006E2178" w:rsidRPr="006E2178">
        <w:rPr>
          <w:b/>
          <w:bCs/>
          <w:i/>
          <w:iCs/>
        </w:rPr>
        <w:t>&gt;</w:t>
      </w:r>
      <w:r w:rsidR="006E2178">
        <w:t xml:space="preserve">, </w:t>
      </w:r>
      <w:r w:rsidR="006E2178" w:rsidRPr="006E2178">
        <w:rPr>
          <w:b/>
          <w:bCs/>
          <w:i/>
          <w:iCs/>
        </w:rPr>
        <w:t>&lt;</w:t>
      </w:r>
      <w:proofErr w:type="spellStart"/>
      <w:r w:rsidR="006E2178" w:rsidRPr="006E2178">
        <w:rPr>
          <w:b/>
          <w:bCs/>
          <w:i/>
          <w:iCs/>
        </w:rPr>
        <w:t>bands_to_process</w:t>
      </w:r>
      <w:proofErr w:type="spellEnd"/>
      <w:r w:rsidR="006E2178" w:rsidRPr="006E2178">
        <w:rPr>
          <w:b/>
          <w:bCs/>
          <w:i/>
          <w:iCs/>
        </w:rPr>
        <w:t>&gt;</w:t>
      </w:r>
      <w:r w:rsidR="006E2178">
        <w:t xml:space="preserve">, and </w:t>
      </w:r>
      <w:r w:rsidR="006E2178" w:rsidRPr="006E2178">
        <w:rPr>
          <w:b/>
          <w:bCs/>
          <w:i/>
          <w:iCs/>
        </w:rPr>
        <w:t>&lt;</w:t>
      </w:r>
      <w:proofErr w:type="spellStart"/>
      <w:r w:rsidR="006E2178" w:rsidRPr="006E2178">
        <w:rPr>
          <w:b/>
          <w:bCs/>
          <w:i/>
          <w:iCs/>
        </w:rPr>
        <w:t>image_type</w:t>
      </w:r>
      <w:proofErr w:type="spellEnd"/>
      <w:r w:rsidR="006E2178" w:rsidRPr="006E2178">
        <w:rPr>
          <w:b/>
          <w:bCs/>
          <w:i/>
          <w:iCs/>
        </w:rPr>
        <w:t>&gt;</w:t>
      </w:r>
      <w:r w:rsidR="006E2178">
        <w:t xml:space="preserve"> parameters as described earlier.</w:t>
      </w:r>
    </w:p>
    <w:p w14:paraId="3F896370" w14:textId="77777777" w:rsidR="006E2178" w:rsidRDefault="006E2178" w:rsidP="006E2178">
      <w:pPr>
        <w:pStyle w:val="ListParagraph"/>
      </w:pPr>
    </w:p>
    <w:p w14:paraId="170B0B1C" w14:textId="0AEF9384" w:rsidR="003F268C" w:rsidRPr="003B5BE6" w:rsidRDefault="003F268C" w:rsidP="003F268C">
      <w:pPr>
        <w:pStyle w:val="ListParagraph"/>
        <w:numPr>
          <w:ilvl w:val="0"/>
          <w:numId w:val="8"/>
        </w:numPr>
      </w:pPr>
      <w:r>
        <w:lastRenderedPageBreak/>
        <w:t xml:space="preserve">Run </w:t>
      </w:r>
      <w:r w:rsidR="00091AF9">
        <w:t>the application</w:t>
      </w:r>
      <w:r>
        <w:t xml:space="preserve"> by entering  </w:t>
      </w:r>
      <w:r w:rsidRPr="00AD7C5D">
        <w:rPr>
          <w:b/>
          <w:bCs/>
        </w:rPr>
        <w:t>python &lt;path/to/</w:t>
      </w:r>
      <w:r w:rsidR="00091AF9">
        <w:rPr>
          <w:b/>
          <w:bCs/>
        </w:rPr>
        <w:t>AddS2NodataBorder_Source_Files</w:t>
      </w:r>
      <w:r w:rsidRPr="00AD7C5D">
        <w:rPr>
          <w:b/>
          <w:bCs/>
        </w:rPr>
        <w:t>&gt;/</w:t>
      </w:r>
      <w:r w:rsidR="00091AF9">
        <w:rPr>
          <w:b/>
          <w:bCs/>
        </w:rPr>
        <w:t>AddS2NoDataBorder.py</w:t>
      </w:r>
      <w:r w:rsidR="00091AF9">
        <w:t xml:space="preserve"> at the </w:t>
      </w:r>
      <w:proofErr w:type="spellStart"/>
      <w:r w:rsidR="00091AF9">
        <w:t>Minconda</w:t>
      </w:r>
      <w:proofErr w:type="spellEnd"/>
      <w:r w:rsidR="00091AF9">
        <w:t xml:space="preserve"> window command prompt.</w:t>
      </w:r>
    </w:p>
    <w:sectPr w:rsidR="003F268C" w:rsidRPr="003B5B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75CE1"/>
    <w:multiLevelType w:val="hybridMultilevel"/>
    <w:tmpl w:val="9F5E3F4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7666063"/>
    <w:multiLevelType w:val="hybridMultilevel"/>
    <w:tmpl w:val="171624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206428"/>
    <w:multiLevelType w:val="hybridMultilevel"/>
    <w:tmpl w:val="4D729A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D796F6D"/>
    <w:multiLevelType w:val="hybridMultilevel"/>
    <w:tmpl w:val="1F0EE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43228E"/>
    <w:multiLevelType w:val="hybridMultilevel"/>
    <w:tmpl w:val="C2B8B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BC626A"/>
    <w:multiLevelType w:val="hybridMultilevel"/>
    <w:tmpl w:val="904E9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49E17A3"/>
    <w:multiLevelType w:val="hybridMultilevel"/>
    <w:tmpl w:val="A18E3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393A44"/>
    <w:multiLevelType w:val="hybridMultilevel"/>
    <w:tmpl w:val="FC4A4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8191120">
    <w:abstractNumId w:val="5"/>
  </w:num>
  <w:num w:numId="2" w16cid:durableId="537007287">
    <w:abstractNumId w:val="2"/>
  </w:num>
  <w:num w:numId="3" w16cid:durableId="510071998">
    <w:abstractNumId w:val="7"/>
  </w:num>
  <w:num w:numId="4" w16cid:durableId="1892880453">
    <w:abstractNumId w:val="0"/>
  </w:num>
  <w:num w:numId="5" w16cid:durableId="1813937642">
    <w:abstractNumId w:val="4"/>
  </w:num>
  <w:num w:numId="6" w16cid:durableId="1353187361">
    <w:abstractNumId w:val="1"/>
  </w:num>
  <w:num w:numId="7" w16cid:durableId="937253205">
    <w:abstractNumId w:val="3"/>
  </w:num>
  <w:num w:numId="8" w16cid:durableId="3170754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A73"/>
    <w:rsid w:val="00041121"/>
    <w:rsid w:val="00091AF9"/>
    <w:rsid w:val="000F4522"/>
    <w:rsid w:val="001174B1"/>
    <w:rsid w:val="001621C3"/>
    <w:rsid w:val="001631CF"/>
    <w:rsid w:val="00165B55"/>
    <w:rsid w:val="001A4508"/>
    <w:rsid w:val="001C1371"/>
    <w:rsid w:val="002660F6"/>
    <w:rsid w:val="00297C40"/>
    <w:rsid w:val="002B2795"/>
    <w:rsid w:val="002C5D8C"/>
    <w:rsid w:val="002D0197"/>
    <w:rsid w:val="002D3942"/>
    <w:rsid w:val="002E0E87"/>
    <w:rsid w:val="002E3975"/>
    <w:rsid w:val="002F47A2"/>
    <w:rsid w:val="003169BE"/>
    <w:rsid w:val="00372292"/>
    <w:rsid w:val="0037273C"/>
    <w:rsid w:val="003B5BE6"/>
    <w:rsid w:val="003E308B"/>
    <w:rsid w:val="003F268C"/>
    <w:rsid w:val="00450FAE"/>
    <w:rsid w:val="0045778F"/>
    <w:rsid w:val="00476226"/>
    <w:rsid w:val="0048368D"/>
    <w:rsid w:val="004E2A1A"/>
    <w:rsid w:val="004F11E8"/>
    <w:rsid w:val="00590472"/>
    <w:rsid w:val="00593687"/>
    <w:rsid w:val="005D1441"/>
    <w:rsid w:val="0066119E"/>
    <w:rsid w:val="00684556"/>
    <w:rsid w:val="00686FE9"/>
    <w:rsid w:val="00694A5B"/>
    <w:rsid w:val="006B6E42"/>
    <w:rsid w:val="006C3FAA"/>
    <w:rsid w:val="006E2178"/>
    <w:rsid w:val="006F757F"/>
    <w:rsid w:val="0070450A"/>
    <w:rsid w:val="0071184A"/>
    <w:rsid w:val="0071443D"/>
    <w:rsid w:val="00715089"/>
    <w:rsid w:val="00734662"/>
    <w:rsid w:val="00776729"/>
    <w:rsid w:val="00803A73"/>
    <w:rsid w:val="00847E71"/>
    <w:rsid w:val="00852416"/>
    <w:rsid w:val="00861A39"/>
    <w:rsid w:val="008855AC"/>
    <w:rsid w:val="008A58F0"/>
    <w:rsid w:val="008B5A33"/>
    <w:rsid w:val="008C6D05"/>
    <w:rsid w:val="008D285B"/>
    <w:rsid w:val="008F548F"/>
    <w:rsid w:val="008F5747"/>
    <w:rsid w:val="00940153"/>
    <w:rsid w:val="0094369A"/>
    <w:rsid w:val="009502B0"/>
    <w:rsid w:val="00956B30"/>
    <w:rsid w:val="00965F02"/>
    <w:rsid w:val="009775DE"/>
    <w:rsid w:val="009C40E0"/>
    <w:rsid w:val="009F29E3"/>
    <w:rsid w:val="00A312BF"/>
    <w:rsid w:val="00A50199"/>
    <w:rsid w:val="00A6012E"/>
    <w:rsid w:val="00AD7C5D"/>
    <w:rsid w:val="00AE1C31"/>
    <w:rsid w:val="00B54E93"/>
    <w:rsid w:val="00B56566"/>
    <w:rsid w:val="00BA4F42"/>
    <w:rsid w:val="00BD2F1E"/>
    <w:rsid w:val="00BE50E6"/>
    <w:rsid w:val="00BF5BE2"/>
    <w:rsid w:val="00C01919"/>
    <w:rsid w:val="00C0254B"/>
    <w:rsid w:val="00C0309B"/>
    <w:rsid w:val="00C07139"/>
    <w:rsid w:val="00C909AA"/>
    <w:rsid w:val="00C93A73"/>
    <w:rsid w:val="00CA6313"/>
    <w:rsid w:val="00CB28A5"/>
    <w:rsid w:val="00CF305E"/>
    <w:rsid w:val="00D64EAD"/>
    <w:rsid w:val="00D67C92"/>
    <w:rsid w:val="00D73671"/>
    <w:rsid w:val="00D8298C"/>
    <w:rsid w:val="00D914C9"/>
    <w:rsid w:val="00E5305A"/>
    <w:rsid w:val="00E548B9"/>
    <w:rsid w:val="00E816BC"/>
    <w:rsid w:val="00EB7ABD"/>
    <w:rsid w:val="00F20BDB"/>
    <w:rsid w:val="00F5180B"/>
    <w:rsid w:val="00F81D5B"/>
    <w:rsid w:val="00FC5C11"/>
    <w:rsid w:val="00FD7974"/>
    <w:rsid w:val="00FF2293"/>
    <w:rsid w:val="00FF4E6C"/>
    <w:rsid w:val="00FF7B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EDDDC0"/>
  <w15:chartTrackingRefBased/>
  <w15:docId w15:val="{B8392C4B-AB31-421E-9C2E-A9086302A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3A73"/>
    <w:pPr>
      <w:ind w:left="720"/>
      <w:contextualSpacing/>
    </w:pPr>
  </w:style>
  <w:style w:type="character" w:styleId="Hyperlink">
    <w:name w:val="Hyperlink"/>
    <w:basedOn w:val="DefaultParagraphFont"/>
    <w:uiPriority w:val="99"/>
    <w:unhideWhenUsed/>
    <w:rsid w:val="00C93A73"/>
    <w:rPr>
      <w:color w:val="0563C1" w:themeColor="hyperlink"/>
      <w:u w:val="single"/>
    </w:rPr>
  </w:style>
  <w:style w:type="character" w:styleId="UnresolvedMention">
    <w:name w:val="Unresolved Mention"/>
    <w:basedOn w:val="DefaultParagraphFont"/>
    <w:uiPriority w:val="99"/>
    <w:semiHidden/>
    <w:unhideWhenUsed/>
    <w:rsid w:val="00C93A73"/>
    <w:rPr>
      <w:color w:val="605E5C"/>
      <w:shd w:val="clear" w:color="auto" w:fill="E1DFDD"/>
    </w:rPr>
  </w:style>
  <w:style w:type="table" w:styleId="TableGrid">
    <w:name w:val="Table Grid"/>
    <w:basedOn w:val="TableNormal"/>
    <w:uiPriority w:val="39"/>
    <w:rsid w:val="00C93A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BA4F42"/>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BA4F42"/>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99684">
      <w:bodyDiv w:val="1"/>
      <w:marLeft w:val="0"/>
      <w:marRight w:val="0"/>
      <w:marTop w:val="0"/>
      <w:marBottom w:val="0"/>
      <w:divBdr>
        <w:top w:val="none" w:sz="0" w:space="0" w:color="auto"/>
        <w:left w:val="none" w:sz="0" w:space="0" w:color="auto"/>
        <w:bottom w:val="none" w:sz="0" w:space="0" w:color="auto"/>
        <w:right w:val="none" w:sz="0" w:space="0" w:color="auto"/>
      </w:divBdr>
    </w:div>
    <w:div w:id="569653499">
      <w:bodyDiv w:val="1"/>
      <w:marLeft w:val="0"/>
      <w:marRight w:val="0"/>
      <w:marTop w:val="0"/>
      <w:marBottom w:val="0"/>
      <w:divBdr>
        <w:top w:val="none" w:sz="0" w:space="0" w:color="auto"/>
        <w:left w:val="none" w:sz="0" w:space="0" w:color="auto"/>
        <w:bottom w:val="none" w:sz="0" w:space="0" w:color="auto"/>
        <w:right w:val="none" w:sz="0" w:space="0" w:color="auto"/>
      </w:divBdr>
    </w:div>
    <w:div w:id="72345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7.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image" Target="media/image6.jpeg"/><Relationship Id="rId17" Type="http://schemas.openxmlformats.org/officeDocument/2006/relationships/image" Target="media/image9.jpg"/><Relationship Id="rId2" Type="http://schemas.openxmlformats.org/officeDocument/2006/relationships/styles" Target="styles.xml"/><Relationship Id="rId16" Type="http://schemas.openxmlformats.org/officeDocument/2006/relationships/hyperlink" Target="https://repo.anaconda.com/miniconda/Miniconda3-latest-Linux-x86_64.sh" TargetMode="Externa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image" Target="media/image5.jpg"/><Relationship Id="rId5" Type="http://schemas.openxmlformats.org/officeDocument/2006/relationships/hyperlink" Target="http://docs.conda.io/en/latest/miniconda.html" TargetMode="External"/><Relationship Id="rId15" Type="http://schemas.openxmlformats.org/officeDocument/2006/relationships/hyperlink" Target="https://docs.conda.io/en/latest/minconda.html" TargetMode="External"/><Relationship Id="rId10" Type="http://schemas.openxmlformats.org/officeDocument/2006/relationships/hyperlink" Target="https://docs.anaconda.com/anaconda/user-guide/tasks/install-package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1547</TotalTime>
  <Pages>11</Pages>
  <Words>1804</Words>
  <Characters>10284</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Ruggles</dc:creator>
  <cp:keywords/>
  <dc:description/>
  <cp:lastModifiedBy>Tim Ruggles</cp:lastModifiedBy>
  <cp:revision>26</cp:revision>
  <dcterms:created xsi:type="dcterms:W3CDTF">2023-03-31T15:14:00Z</dcterms:created>
  <dcterms:modified xsi:type="dcterms:W3CDTF">2024-01-28T19:24:00Z</dcterms:modified>
</cp:coreProperties>
</file>